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5918" w14:textId="185308E8" w:rsidR="004B2F10" w:rsidRPr="00A068BA" w:rsidRDefault="004B2F10">
      <w:pPr>
        <w:pStyle w:val="Heading1"/>
        <w:rPr>
          <w:rFonts w:ascii="Arial" w:hAnsi="Arial" w:cs="Arial"/>
          <w:sz w:val="22"/>
          <w:szCs w:val="22"/>
          <w:lang w:val="es-ES_tradnl"/>
        </w:rPr>
      </w:pPr>
      <w:r w:rsidRPr="00A068BA">
        <w:rPr>
          <w:rFonts w:ascii="Arial" w:hAnsi="Arial" w:cs="Arial"/>
          <w:sz w:val="22"/>
          <w:szCs w:val="22"/>
          <w:lang w:val="es-ES_tradnl"/>
        </w:rPr>
        <w:t xml:space="preserve">Para más información sobre cómo este cambio impactará </w:t>
      </w:r>
      <w:r w:rsidR="00812C0C">
        <w:rPr>
          <w:rFonts w:ascii="Arial" w:hAnsi="Arial" w:cs="Arial"/>
          <w:sz w:val="22"/>
          <w:szCs w:val="22"/>
          <w:lang w:val="es-ES_tradnl"/>
        </w:rPr>
        <w:t>t</w:t>
      </w:r>
      <w:r w:rsidRPr="00A068BA">
        <w:rPr>
          <w:rFonts w:ascii="Arial" w:hAnsi="Arial" w:cs="Arial"/>
          <w:sz w:val="22"/>
          <w:szCs w:val="22"/>
          <w:lang w:val="es-ES_tradnl"/>
        </w:rPr>
        <w:t>u factura, llam</w:t>
      </w:r>
      <w:r w:rsidR="00A068BA">
        <w:rPr>
          <w:rFonts w:ascii="Arial" w:hAnsi="Arial" w:cs="Arial"/>
          <w:sz w:val="22"/>
          <w:szCs w:val="22"/>
          <w:lang w:val="es-ES_tradnl"/>
        </w:rPr>
        <w:t>a</w:t>
      </w:r>
      <w:r w:rsidRPr="00A068BA">
        <w:rPr>
          <w:rFonts w:ascii="Arial" w:hAnsi="Arial" w:cs="Arial"/>
          <w:sz w:val="22"/>
          <w:szCs w:val="22"/>
          <w:lang w:val="es-ES_tradnl"/>
        </w:rPr>
        <w:t xml:space="preserve"> al </w:t>
      </w:r>
      <w:r w:rsidRPr="00D41A34">
        <w:rPr>
          <w:rFonts w:ascii="Arial" w:hAnsi="Arial" w:cs="Arial"/>
          <w:sz w:val="22"/>
          <w:szCs w:val="22"/>
          <w:lang w:val="es-ES_tradnl"/>
        </w:rPr>
        <w:t>1-800-311-7343</w:t>
      </w:r>
    </w:p>
    <w:p w14:paraId="785AE802" w14:textId="6CA401FE" w:rsidR="007758BD" w:rsidRPr="00A068BA" w:rsidRDefault="00000000" w:rsidP="00A068BA">
      <w:pPr>
        <w:pStyle w:val="Heading1"/>
        <w:jc w:val="center"/>
        <w:rPr>
          <w:rFonts w:ascii="Arial" w:hAnsi="Arial" w:cs="Arial"/>
          <w:sz w:val="22"/>
          <w:szCs w:val="22"/>
          <w:lang w:val="es-ES_tradnl"/>
        </w:rPr>
      </w:pPr>
      <w:r w:rsidRPr="00A068BA">
        <w:rPr>
          <w:rFonts w:ascii="Arial" w:hAnsi="Arial" w:cs="Arial"/>
          <w:sz w:val="22"/>
          <w:szCs w:val="22"/>
          <w:lang w:val="es-ES_tradnl"/>
        </w:rPr>
        <w:t>AVISO DE SOLICITUD</w:t>
      </w:r>
    </w:p>
    <w:p w14:paraId="5283868B" w14:textId="599265CB" w:rsidR="007758BD" w:rsidRPr="00A068BA" w:rsidRDefault="00562B7E" w:rsidP="00A068BA">
      <w:pPr>
        <w:pStyle w:val="Heading2"/>
        <w:jc w:val="center"/>
        <w:rPr>
          <w:rFonts w:ascii="Arial" w:hAnsi="Arial" w:cs="Arial"/>
          <w:sz w:val="22"/>
          <w:szCs w:val="22"/>
          <w:lang w:val="es-ES_tradnl"/>
        </w:rPr>
      </w:pPr>
      <w:r w:rsidRPr="00A068BA">
        <w:rPr>
          <w:rFonts w:ascii="Arial" w:hAnsi="Arial" w:cs="Arial"/>
          <w:sz w:val="22"/>
          <w:szCs w:val="22"/>
          <w:lang w:val="es-ES_tradnl"/>
        </w:rPr>
        <w:t xml:space="preserve">PETICIÓN DE </w:t>
      </w:r>
      <w:r w:rsidR="0068639A" w:rsidRPr="00A068BA">
        <w:rPr>
          <w:rFonts w:ascii="Arial" w:hAnsi="Arial" w:cs="Arial"/>
          <w:sz w:val="22"/>
          <w:szCs w:val="22"/>
          <w:lang w:val="es-ES_tradnl"/>
        </w:rPr>
        <w:t xml:space="preserve">SAN DIEGO GAS &amp; ELECTRIC COMPANY PARA </w:t>
      </w:r>
      <w:r w:rsidRPr="00A068BA">
        <w:rPr>
          <w:rFonts w:ascii="Arial" w:hAnsi="Arial" w:cs="Arial"/>
          <w:sz w:val="22"/>
          <w:szCs w:val="22"/>
          <w:lang w:val="es-ES_tradnl"/>
        </w:rPr>
        <w:t>CAMBIAR LAS TARIFAS DE TRANSPORTE DE GAS</w:t>
      </w:r>
    </w:p>
    <w:p w14:paraId="1ACD66D4" w14:textId="6057F635" w:rsidR="007758BD" w:rsidRPr="00A068BA" w:rsidRDefault="00000000" w:rsidP="00A068BA">
      <w:pPr>
        <w:jc w:val="center"/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>(</w:t>
      </w:r>
      <w:r w:rsidR="0068639A" w:rsidRPr="00A068BA">
        <w:rPr>
          <w:rFonts w:ascii="Arial" w:hAnsi="Arial" w:cs="Arial"/>
          <w:lang w:val="es-ES_tradnl"/>
        </w:rPr>
        <w:t>PROCEDIMIENTO</w:t>
      </w:r>
      <w:r w:rsidRPr="00A068BA">
        <w:rPr>
          <w:rFonts w:ascii="Arial" w:hAnsi="Arial" w:cs="Arial"/>
          <w:lang w:val="es-ES_tradnl"/>
        </w:rPr>
        <w:t xml:space="preserve"> DE ASIGNACIÓN DE COSTOS)</w:t>
      </w:r>
    </w:p>
    <w:p w14:paraId="54EE8ECF" w14:textId="5C98AD4F" w:rsidR="007758BD" w:rsidRPr="00A068BA" w:rsidRDefault="004D6896" w:rsidP="00A068BA">
      <w:pPr>
        <w:jc w:val="center"/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>SOLICITUD A.25-09-014</w:t>
      </w:r>
    </w:p>
    <w:p w14:paraId="5EE97317" w14:textId="77777777" w:rsidR="007758BD" w:rsidRPr="00A068BA" w:rsidRDefault="00000000">
      <w:pPr>
        <w:pStyle w:val="Heading2"/>
        <w:rPr>
          <w:rFonts w:ascii="Arial" w:hAnsi="Arial" w:cs="Arial"/>
          <w:sz w:val="22"/>
          <w:szCs w:val="22"/>
          <w:lang w:val="es-ES_tradnl"/>
        </w:rPr>
      </w:pPr>
      <w:r w:rsidRPr="00A068BA">
        <w:rPr>
          <w:rFonts w:ascii="Arial" w:hAnsi="Arial" w:cs="Arial"/>
          <w:sz w:val="22"/>
          <w:szCs w:val="22"/>
          <w:lang w:val="es-ES_tradnl"/>
        </w:rPr>
        <w:t>¿Por qué recibes este aviso?</w:t>
      </w:r>
    </w:p>
    <w:p w14:paraId="3CF115AB" w14:textId="25AEAB85" w:rsidR="007758BD" w:rsidRPr="00A068BA" w:rsidRDefault="00000000">
      <w:pPr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 xml:space="preserve">El 30 de septiembre de 2025, San Diego Gas &amp; Electric Company (SDG&amp;E®) presentó ante la Comisión de Servicios Públicos de California (CPUC) </w:t>
      </w:r>
      <w:r w:rsidR="00C85C7B" w:rsidRPr="00A068BA">
        <w:rPr>
          <w:rFonts w:ascii="Arial" w:hAnsi="Arial" w:cs="Arial"/>
          <w:lang w:val="es-ES_tradnl"/>
        </w:rPr>
        <w:t xml:space="preserve">su solicitud para el Procedimiento de Asignación de Costos (CAP) (A.25-09-014) a fin de </w:t>
      </w:r>
      <w:r w:rsidRPr="00A068BA">
        <w:rPr>
          <w:rFonts w:ascii="Arial" w:hAnsi="Arial" w:cs="Arial"/>
          <w:lang w:val="es-ES_tradnl"/>
        </w:rPr>
        <w:t xml:space="preserve">revisar las tarifas de transporte de gas natural. Si se aprueba, los cambios </w:t>
      </w:r>
      <w:r w:rsidR="006D5D2A" w:rsidRPr="00A068BA">
        <w:rPr>
          <w:rFonts w:ascii="Arial" w:hAnsi="Arial" w:cs="Arial"/>
          <w:lang w:val="es-ES_tradnl"/>
        </w:rPr>
        <w:t xml:space="preserve">propuestos </w:t>
      </w:r>
      <w:r w:rsidRPr="00A068BA">
        <w:rPr>
          <w:rFonts w:ascii="Arial" w:hAnsi="Arial" w:cs="Arial"/>
          <w:lang w:val="es-ES_tradnl"/>
        </w:rPr>
        <w:t>entrarían en vigor el 1 de enero de 2027 y durarían hasta el 31 de diciembre de 2029.</w:t>
      </w:r>
    </w:p>
    <w:p w14:paraId="07D91292" w14:textId="38F6C451" w:rsidR="007758BD" w:rsidRPr="00A068BA" w:rsidRDefault="00000000">
      <w:pPr>
        <w:pStyle w:val="Heading2"/>
        <w:rPr>
          <w:rFonts w:ascii="Arial" w:hAnsi="Arial" w:cs="Arial"/>
          <w:sz w:val="22"/>
          <w:szCs w:val="22"/>
          <w:lang w:val="es-ES_tradnl"/>
        </w:rPr>
      </w:pPr>
      <w:r w:rsidRPr="00A068BA">
        <w:rPr>
          <w:rFonts w:ascii="Arial" w:hAnsi="Arial" w:cs="Arial"/>
          <w:sz w:val="22"/>
          <w:szCs w:val="22"/>
          <w:lang w:val="es-ES_tradnl"/>
        </w:rPr>
        <w:t>¿Por qué SDG&amp;E está solicitando este</w:t>
      </w:r>
      <w:r w:rsidR="00A62C18" w:rsidRPr="00A068BA">
        <w:rPr>
          <w:rFonts w:ascii="Arial" w:hAnsi="Arial" w:cs="Arial"/>
          <w:sz w:val="22"/>
          <w:szCs w:val="22"/>
          <w:lang w:val="es-ES_tradnl"/>
        </w:rPr>
        <w:t xml:space="preserve"> aumento o reducción de tarifas</w:t>
      </w:r>
      <w:r w:rsidRPr="00A068BA">
        <w:rPr>
          <w:rFonts w:ascii="Arial" w:hAnsi="Arial" w:cs="Arial"/>
          <w:sz w:val="22"/>
          <w:szCs w:val="22"/>
          <w:lang w:val="es-ES_tradnl"/>
        </w:rPr>
        <w:t>?</w:t>
      </w:r>
    </w:p>
    <w:p w14:paraId="2DAA2F86" w14:textId="24CC8776" w:rsidR="007758BD" w:rsidRPr="00A068BA" w:rsidRDefault="00146806">
      <w:pPr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 xml:space="preserve">El CAP es un </w:t>
      </w:r>
      <w:r w:rsidR="00A53913" w:rsidRPr="00A068BA">
        <w:rPr>
          <w:rFonts w:ascii="Arial" w:hAnsi="Arial" w:cs="Arial"/>
          <w:lang w:val="es-ES_tradnl"/>
        </w:rPr>
        <w:t>procedimiento</w:t>
      </w:r>
      <w:r w:rsidRPr="00A068BA">
        <w:rPr>
          <w:rFonts w:ascii="Arial" w:hAnsi="Arial" w:cs="Arial"/>
          <w:lang w:val="es-ES_tradnl"/>
        </w:rPr>
        <w:t xml:space="preserve"> mediante el cual SDG&amp;E actualiza cómo se reparten los costos de</w:t>
      </w:r>
      <w:r w:rsidR="001F0195" w:rsidRPr="00A068BA">
        <w:rPr>
          <w:rFonts w:ascii="Arial" w:hAnsi="Arial" w:cs="Arial"/>
          <w:lang w:val="es-ES_tradnl"/>
        </w:rPr>
        <w:t xml:space="preserve"> prestar e</w:t>
      </w:r>
      <w:r w:rsidRPr="00A068BA">
        <w:rPr>
          <w:rFonts w:ascii="Arial" w:hAnsi="Arial" w:cs="Arial"/>
          <w:lang w:val="es-ES_tradnl"/>
        </w:rPr>
        <w:t xml:space="preserve">l servicio de gas entre </w:t>
      </w:r>
      <w:r w:rsidR="00691C4C" w:rsidRPr="00A068BA">
        <w:rPr>
          <w:rFonts w:ascii="Arial" w:hAnsi="Arial" w:cs="Arial"/>
          <w:lang w:val="es-ES_tradnl"/>
        </w:rPr>
        <w:t xml:space="preserve">las </w:t>
      </w:r>
      <w:r w:rsidRPr="00A068BA">
        <w:rPr>
          <w:rFonts w:ascii="Arial" w:hAnsi="Arial" w:cs="Arial"/>
          <w:lang w:val="es-ES_tradnl"/>
        </w:rPr>
        <w:t xml:space="preserve">diferentes </w:t>
      </w:r>
      <w:r w:rsidR="00691C4C" w:rsidRPr="00A068BA">
        <w:rPr>
          <w:rFonts w:ascii="Arial" w:hAnsi="Arial" w:cs="Arial"/>
          <w:lang w:val="es-ES_tradnl"/>
        </w:rPr>
        <w:t xml:space="preserve">clases </w:t>
      </w:r>
      <w:r w:rsidRPr="00A068BA">
        <w:rPr>
          <w:rFonts w:ascii="Arial" w:hAnsi="Arial" w:cs="Arial"/>
          <w:lang w:val="es-ES_tradnl"/>
        </w:rPr>
        <w:t>de clientes</w:t>
      </w:r>
      <w:r w:rsidR="00A53913" w:rsidRPr="00A068BA">
        <w:rPr>
          <w:rFonts w:ascii="Arial" w:hAnsi="Arial" w:cs="Arial"/>
          <w:lang w:val="es-ES_tradnl"/>
        </w:rPr>
        <w:t xml:space="preserve"> y determina las tarifas de transporte </w:t>
      </w:r>
      <w:r w:rsidR="00096720" w:rsidRPr="00A068BA">
        <w:rPr>
          <w:rFonts w:ascii="Arial" w:hAnsi="Arial" w:cs="Arial"/>
          <w:lang w:val="es-ES_tradnl"/>
        </w:rPr>
        <w:t>que les cobra</w:t>
      </w:r>
      <w:r w:rsidRPr="00A068BA">
        <w:rPr>
          <w:rFonts w:ascii="Arial" w:hAnsi="Arial" w:cs="Arial"/>
          <w:lang w:val="es-ES_tradnl"/>
        </w:rPr>
        <w:t xml:space="preserve">. </w:t>
      </w:r>
      <w:r w:rsidR="00BA0B85" w:rsidRPr="00A068BA">
        <w:rPr>
          <w:rFonts w:ascii="Arial" w:hAnsi="Arial" w:cs="Arial"/>
          <w:lang w:val="es-ES_tradnl"/>
        </w:rPr>
        <w:t>Los costos en este CAP i</w:t>
      </w:r>
      <w:r w:rsidRPr="00A068BA">
        <w:rPr>
          <w:rFonts w:ascii="Arial" w:hAnsi="Arial" w:cs="Arial"/>
          <w:lang w:val="es-ES_tradnl"/>
        </w:rPr>
        <w:t>ncluye</w:t>
      </w:r>
      <w:r w:rsidR="00BA0B85" w:rsidRPr="00A068BA">
        <w:rPr>
          <w:rFonts w:ascii="Arial" w:hAnsi="Arial" w:cs="Arial"/>
          <w:lang w:val="es-ES_tradnl"/>
        </w:rPr>
        <w:t>n</w:t>
      </w:r>
      <w:r w:rsidRPr="00A068BA">
        <w:rPr>
          <w:rFonts w:ascii="Arial" w:hAnsi="Arial" w:cs="Arial"/>
          <w:lang w:val="es-ES_tradnl"/>
        </w:rPr>
        <w:t xml:space="preserve"> costos de transmisión</w:t>
      </w:r>
      <w:r w:rsidR="003A6764" w:rsidRPr="00A068BA">
        <w:rPr>
          <w:rFonts w:ascii="Arial" w:hAnsi="Arial" w:cs="Arial"/>
          <w:lang w:val="es-ES_tradnl"/>
        </w:rPr>
        <w:t xml:space="preserve"> y</w:t>
      </w:r>
      <w:r w:rsidRPr="00A068BA">
        <w:rPr>
          <w:rFonts w:ascii="Arial" w:hAnsi="Arial" w:cs="Arial"/>
          <w:lang w:val="es-ES_tradnl"/>
        </w:rPr>
        <w:t xml:space="preserve"> distribución </w:t>
      </w:r>
      <w:r w:rsidR="003A6764" w:rsidRPr="00A068BA">
        <w:rPr>
          <w:rFonts w:ascii="Arial" w:hAnsi="Arial" w:cs="Arial"/>
          <w:lang w:val="es-ES_tradnl"/>
        </w:rPr>
        <w:t xml:space="preserve">de gas </w:t>
      </w:r>
      <w:r w:rsidRPr="00A068BA">
        <w:rPr>
          <w:rFonts w:ascii="Arial" w:hAnsi="Arial" w:cs="Arial"/>
          <w:lang w:val="es-ES_tradnl"/>
        </w:rPr>
        <w:t>y atención al cliente. Aunque aquí se define cómo se reparten los costos, los montos en dólares se deciden en otro</w:t>
      </w:r>
      <w:r w:rsidR="00C77FC4" w:rsidRPr="00A068BA">
        <w:rPr>
          <w:rFonts w:ascii="Arial" w:hAnsi="Arial" w:cs="Arial"/>
          <w:lang w:val="es-ES_tradnl"/>
        </w:rPr>
        <w:t xml:space="preserve"> </w:t>
      </w:r>
      <w:r w:rsidR="001D6903" w:rsidRPr="00A068BA">
        <w:rPr>
          <w:rFonts w:ascii="Arial" w:hAnsi="Arial" w:cs="Arial"/>
          <w:lang w:val="es-ES_tradnl"/>
        </w:rPr>
        <w:t>procedimiento de la CPUC</w:t>
      </w:r>
      <w:r w:rsidRPr="00A068BA">
        <w:rPr>
          <w:rFonts w:ascii="Arial" w:hAnsi="Arial" w:cs="Arial"/>
          <w:lang w:val="es-ES_tradnl"/>
        </w:rPr>
        <w:t xml:space="preserve">. </w:t>
      </w:r>
      <w:r w:rsidR="001D6903" w:rsidRPr="00A068BA">
        <w:rPr>
          <w:rFonts w:ascii="Arial" w:hAnsi="Arial" w:cs="Arial"/>
          <w:lang w:val="es-ES_tradnl"/>
        </w:rPr>
        <w:t xml:space="preserve">SDG&amp;E también </w:t>
      </w:r>
      <w:r w:rsidRPr="00A068BA">
        <w:rPr>
          <w:rFonts w:ascii="Arial" w:hAnsi="Arial" w:cs="Arial"/>
          <w:lang w:val="es-ES_tradnl"/>
        </w:rPr>
        <w:t xml:space="preserve">hace estimaciones sobre </w:t>
      </w:r>
      <w:r w:rsidR="00BD2364" w:rsidRPr="00A068BA">
        <w:rPr>
          <w:rFonts w:ascii="Arial" w:hAnsi="Arial" w:cs="Arial"/>
          <w:lang w:val="es-ES_tradnl"/>
        </w:rPr>
        <w:t xml:space="preserve">cuánto </w:t>
      </w:r>
      <w:r w:rsidRPr="00A068BA">
        <w:rPr>
          <w:rFonts w:ascii="Arial" w:hAnsi="Arial" w:cs="Arial"/>
          <w:lang w:val="es-ES_tradnl"/>
        </w:rPr>
        <w:t xml:space="preserve">gas </w:t>
      </w:r>
      <w:r w:rsidR="00BD2364" w:rsidRPr="00A068BA">
        <w:rPr>
          <w:rFonts w:ascii="Arial" w:hAnsi="Arial" w:cs="Arial"/>
          <w:lang w:val="es-ES_tradnl"/>
        </w:rPr>
        <w:t xml:space="preserve">podrían consumir sus clientes (es decir, la demanda) </w:t>
      </w:r>
      <w:r w:rsidRPr="00A068BA">
        <w:rPr>
          <w:rFonts w:ascii="Arial" w:hAnsi="Arial" w:cs="Arial"/>
          <w:lang w:val="es-ES_tradnl"/>
        </w:rPr>
        <w:t>y los precios</w:t>
      </w:r>
      <w:r w:rsidR="00C77FC4" w:rsidRPr="00A068BA">
        <w:rPr>
          <w:rFonts w:ascii="Arial" w:hAnsi="Arial" w:cs="Arial"/>
          <w:lang w:val="es-ES_tradnl"/>
        </w:rPr>
        <w:t xml:space="preserve"> </w:t>
      </w:r>
      <w:r w:rsidR="00C93D09" w:rsidRPr="00A068BA">
        <w:rPr>
          <w:rFonts w:ascii="Arial" w:hAnsi="Arial" w:cs="Arial"/>
          <w:lang w:val="es-ES_tradnl"/>
        </w:rPr>
        <w:t>en los que se basa</w:t>
      </w:r>
      <w:r w:rsidR="00C77FC4" w:rsidRPr="00A068BA">
        <w:rPr>
          <w:rFonts w:ascii="Arial" w:hAnsi="Arial" w:cs="Arial"/>
          <w:lang w:val="es-ES_tradnl"/>
        </w:rPr>
        <w:t xml:space="preserve"> para calcular distintos componentes de la tarifa. Estas estimaciones</w:t>
      </w:r>
      <w:r w:rsidRPr="00A068BA">
        <w:rPr>
          <w:rFonts w:ascii="Arial" w:hAnsi="Arial" w:cs="Arial"/>
          <w:lang w:val="es-ES_tradnl"/>
        </w:rPr>
        <w:t xml:space="preserve"> puede</w:t>
      </w:r>
      <w:r w:rsidR="00C77FC4" w:rsidRPr="00A068BA">
        <w:rPr>
          <w:rFonts w:ascii="Arial" w:hAnsi="Arial" w:cs="Arial"/>
          <w:lang w:val="es-ES_tradnl"/>
        </w:rPr>
        <w:t>n</w:t>
      </w:r>
      <w:r w:rsidRPr="00A068BA">
        <w:rPr>
          <w:rFonts w:ascii="Arial" w:hAnsi="Arial" w:cs="Arial"/>
          <w:lang w:val="es-ES_tradnl"/>
        </w:rPr>
        <w:t xml:space="preserve"> afectar tus tarifas.</w:t>
      </w:r>
    </w:p>
    <w:p w14:paraId="74EE0244" w14:textId="0E7074B7" w:rsidR="007758BD" w:rsidRPr="00A068BA" w:rsidRDefault="00000000">
      <w:pPr>
        <w:pStyle w:val="Heading2"/>
        <w:rPr>
          <w:rFonts w:ascii="Arial" w:hAnsi="Arial" w:cs="Arial"/>
          <w:sz w:val="22"/>
          <w:szCs w:val="22"/>
          <w:lang w:val="es-ES_tradnl"/>
        </w:rPr>
      </w:pPr>
      <w:r w:rsidRPr="00A068BA">
        <w:rPr>
          <w:rFonts w:ascii="Arial" w:hAnsi="Arial" w:cs="Arial"/>
          <w:sz w:val="22"/>
          <w:szCs w:val="22"/>
          <w:lang w:val="es-ES_tradnl"/>
        </w:rPr>
        <w:t>¿Cómo podría afectar tu factura mensual</w:t>
      </w:r>
      <w:r w:rsidR="00466734" w:rsidRPr="00A068BA">
        <w:rPr>
          <w:rFonts w:ascii="Arial" w:hAnsi="Arial" w:cs="Arial"/>
          <w:sz w:val="22"/>
          <w:szCs w:val="22"/>
          <w:lang w:val="es-ES_tradnl"/>
        </w:rPr>
        <w:t xml:space="preserve"> de gas</w:t>
      </w:r>
      <w:r w:rsidRPr="00A068BA">
        <w:rPr>
          <w:rFonts w:ascii="Arial" w:hAnsi="Arial" w:cs="Arial"/>
          <w:sz w:val="22"/>
          <w:szCs w:val="22"/>
          <w:lang w:val="es-ES_tradnl"/>
        </w:rPr>
        <w:t>?</w:t>
      </w:r>
    </w:p>
    <w:p w14:paraId="69D9DBB1" w14:textId="6B060679" w:rsidR="007758BD" w:rsidRPr="00A068BA" w:rsidRDefault="00000000">
      <w:pPr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 xml:space="preserve">Todavía no se han definido los montos </w:t>
      </w:r>
      <w:r w:rsidR="005B7603" w:rsidRPr="00A068BA">
        <w:rPr>
          <w:rFonts w:ascii="Arial" w:hAnsi="Arial" w:cs="Arial"/>
          <w:lang w:val="es-ES_tradnl"/>
        </w:rPr>
        <w:t xml:space="preserve">en dólares de los costos de SDG&amp;E a recuperar en </w:t>
      </w:r>
      <w:r w:rsidRPr="00A068BA">
        <w:rPr>
          <w:rFonts w:ascii="Arial" w:hAnsi="Arial" w:cs="Arial"/>
          <w:lang w:val="es-ES_tradnl"/>
        </w:rPr>
        <w:t xml:space="preserve">2027. Pero si </w:t>
      </w:r>
      <w:r w:rsidR="003E7430" w:rsidRPr="00A068BA">
        <w:rPr>
          <w:rFonts w:ascii="Arial" w:hAnsi="Arial" w:cs="Arial"/>
          <w:lang w:val="es-ES_tradnl"/>
        </w:rPr>
        <w:t xml:space="preserve">la CPUC </w:t>
      </w:r>
      <w:r w:rsidRPr="00A068BA">
        <w:rPr>
          <w:rFonts w:ascii="Arial" w:hAnsi="Arial" w:cs="Arial"/>
          <w:lang w:val="es-ES_tradnl"/>
        </w:rPr>
        <w:t xml:space="preserve">aprueba la solicitud </w:t>
      </w:r>
      <w:r w:rsidR="002921C5" w:rsidRPr="00A068BA">
        <w:rPr>
          <w:rFonts w:ascii="Arial" w:hAnsi="Arial" w:cs="Arial"/>
          <w:lang w:val="es-ES_tradnl"/>
        </w:rPr>
        <w:t xml:space="preserve">tarifaria </w:t>
      </w:r>
      <w:r w:rsidR="00466734" w:rsidRPr="00A068BA">
        <w:rPr>
          <w:rFonts w:ascii="Arial" w:hAnsi="Arial" w:cs="Arial"/>
          <w:lang w:val="es-ES_tradnl"/>
        </w:rPr>
        <w:t>de SDG&amp;E</w:t>
      </w:r>
      <w:r w:rsidR="006938E1" w:rsidRPr="00A068BA">
        <w:rPr>
          <w:rFonts w:ascii="Arial" w:hAnsi="Arial" w:cs="Arial"/>
          <w:lang w:val="es-ES_tradnl"/>
        </w:rPr>
        <w:t xml:space="preserve"> </w:t>
      </w:r>
      <w:r w:rsidRPr="00A068BA">
        <w:rPr>
          <w:rFonts w:ascii="Arial" w:hAnsi="Arial" w:cs="Arial"/>
          <w:lang w:val="es-ES_tradnl"/>
        </w:rPr>
        <w:t xml:space="preserve">y se mantienen los costos actuales, una factura residencial </w:t>
      </w:r>
      <w:r w:rsidR="003E7430" w:rsidRPr="00A068BA">
        <w:rPr>
          <w:rFonts w:ascii="Arial" w:hAnsi="Arial" w:cs="Arial"/>
          <w:lang w:val="es-ES_tradnl"/>
        </w:rPr>
        <w:t xml:space="preserve">mensual </w:t>
      </w:r>
      <w:r w:rsidRPr="00A068BA">
        <w:rPr>
          <w:rFonts w:ascii="Arial" w:hAnsi="Arial" w:cs="Arial"/>
          <w:lang w:val="es-ES_tradnl"/>
        </w:rPr>
        <w:t>promedio (sin descuento CARE) usando 24 termias al mes podría subir unos $4.92 al mes, o sea un 7.0% más</w:t>
      </w:r>
      <w:r w:rsidR="003E7430" w:rsidRPr="00A068BA">
        <w:rPr>
          <w:rFonts w:ascii="Arial" w:hAnsi="Arial" w:cs="Arial"/>
          <w:lang w:val="es-ES_tradnl"/>
        </w:rPr>
        <w:t xml:space="preserve"> en 2027</w:t>
      </w:r>
      <w:r w:rsidRPr="00A068BA">
        <w:rPr>
          <w:rFonts w:ascii="Arial" w:hAnsi="Arial" w:cs="Arial"/>
          <w:lang w:val="es-ES_tradnl"/>
        </w:rPr>
        <w:t>.</w:t>
      </w:r>
    </w:p>
    <w:p w14:paraId="65CE1234" w14:textId="77777777" w:rsidR="007758BD" w:rsidRPr="00A068BA" w:rsidRDefault="00000000">
      <w:pPr>
        <w:pStyle w:val="Heading2"/>
        <w:rPr>
          <w:rFonts w:ascii="Arial" w:hAnsi="Arial" w:cs="Arial"/>
          <w:sz w:val="22"/>
          <w:szCs w:val="22"/>
          <w:lang w:val="es-ES_tradnl"/>
        </w:rPr>
      </w:pPr>
      <w:r w:rsidRPr="00A068BA">
        <w:rPr>
          <w:rFonts w:ascii="Arial" w:hAnsi="Arial" w:cs="Arial"/>
          <w:sz w:val="22"/>
          <w:szCs w:val="22"/>
          <w:lang w:val="es-ES_tradnl"/>
        </w:rPr>
        <w:t>Cambios propuestos en tarifas (¢ por termia):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728"/>
        <w:gridCol w:w="1728"/>
        <w:gridCol w:w="1728"/>
        <w:gridCol w:w="1728"/>
      </w:tblGrid>
      <w:tr w:rsidR="007758BD" w:rsidRPr="00D41A34" w14:paraId="5EDFEB0C" w14:textId="77777777">
        <w:tc>
          <w:tcPr>
            <w:tcW w:w="1728" w:type="dxa"/>
          </w:tcPr>
          <w:p w14:paraId="2D9D4D3A" w14:textId="07ED6E33" w:rsidR="007758BD" w:rsidRPr="00A068BA" w:rsidRDefault="00DD2C74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Clase</w:t>
            </w:r>
            <w:r w:rsidR="00000000" w:rsidRPr="00A068BA">
              <w:rPr>
                <w:rFonts w:ascii="Arial" w:hAnsi="Arial" w:cs="Arial"/>
                <w:lang w:val="es-ES_tradnl"/>
              </w:rPr>
              <w:t xml:space="preserve"> de </w:t>
            </w:r>
            <w:r w:rsidRPr="00A068BA">
              <w:rPr>
                <w:rFonts w:ascii="Arial" w:hAnsi="Arial" w:cs="Arial"/>
                <w:lang w:val="es-ES_tradnl"/>
              </w:rPr>
              <w:t>c</w:t>
            </w:r>
            <w:r w:rsidR="00000000" w:rsidRPr="00A068BA">
              <w:rPr>
                <w:rFonts w:ascii="Arial" w:hAnsi="Arial" w:cs="Arial"/>
                <w:lang w:val="es-ES_tradnl"/>
              </w:rPr>
              <w:t>liente</w:t>
            </w:r>
          </w:p>
        </w:tc>
        <w:tc>
          <w:tcPr>
            <w:tcW w:w="1728" w:type="dxa"/>
          </w:tcPr>
          <w:p w14:paraId="06A878F9" w14:textId="3AA95A84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Tarifa</w:t>
            </w:r>
            <w:r w:rsidR="006938E1" w:rsidRPr="00A068BA">
              <w:rPr>
                <w:rFonts w:ascii="Arial" w:hAnsi="Arial" w:cs="Arial"/>
                <w:lang w:val="es-ES_tradnl"/>
              </w:rPr>
              <w:t>s</w:t>
            </w:r>
            <w:r w:rsidRPr="00A068BA">
              <w:rPr>
                <w:rFonts w:ascii="Arial" w:hAnsi="Arial" w:cs="Arial"/>
                <w:lang w:val="es-ES_tradnl"/>
              </w:rPr>
              <w:t xml:space="preserve"> </w:t>
            </w:r>
            <w:r w:rsidR="006938E1" w:rsidRPr="00A068BA">
              <w:rPr>
                <w:rFonts w:ascii="Arial" w:hAnsi="Arial" w:cs="Arial"/>
                <w:lang w:val="es-ES_tradnl"/>
              </w:rPr>
              <w:t>a</w:t>
            </w:r>
            <w:r w:rsidRPr="00A068BA">
              <w:rPr>
                <w:rFonts w:ascii="Arial" w:hAnsi="Arial" w:cs="Arial"/>
                <w:lang w:val="es-ES_tradnl"/>
              </w:rPr>
              <w:t>ctual</w:t>
            </w:r>
            <w:r w:rsidR="006938E1" w:rsidRPr="00A068BA">
              <w:rPr>
                <w:rFonts w:ascii="Arial" w:hAnsi="Arial" w:cs="Arial"/>
                <w:lang w:val="es-ES_tradnl"/>
              </w:rPr>
              <w:t>es</w:t>
            </w:r>
          </w:p>
        </w:tc>
        <w:tc>
          <w:tcPr>
            <w:tcW w:w="1728" w:type="dxa"/>
          </w:tcPr>
          <w:p w14:paraId="0835A634" w14:textId="0E025871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Tarifa</w:t>
            </w:r>
            <w:r w:rsidR="006938E1" w:rsidRPr="00A068BA">
              <w:rPr>
                <w:rFonts w:ascii="Arial" w:hAnsi="Arial" w:cs="Arial"/>
                <w:lang w:val="es-ES_tradnl"/>
              </w:rPr>
              <w:t>s</w:t>
            </w:r>
            <w:r w:rsidRPr="00A068BA">
              <w:rPr>
                <w:rFonts w:ascii="Arial" w:hAnsi="Arial" w:cs="Arial"/>
                <w:lang w:val="es-ES_tradnl"/>
              </w:rPr>
              <w:t xml:space="preserve"> </w:t>
            </w:r>
            <w:r w:rsidR="006938E1" w:rsidRPr="00A068BA">
              <w:rPr>
                <w:rFonts w:ascii="Arial" w:hAnsi="Arial" w:cs="Arial"/>
                <w:lang w:val="es-ES_tradnl"/>
              </w:rPr>
              <w:t>p</w:t>
            </w:r>
            <w:r w:rsidRPr="00A068BA">
              <w:rPr>
                <w:rFonts w:ascii="Arial" w:hAnsi="Arial" w:cs="Arial"/>
                <w:lang w:val="es-ES_tradnl"/>
              </w:rPr>
              <w:t>ropuesta</w:t>
            </w:r>
            <w:r w:rsidR="006938E1" w:rsidRPr="00A068BA">
              <w:rPr>
                <w:rFonts w:ascii="Arial" w:hAnsi="Arial" w:cs="Arial"/>
                <w:lang w:val="es-ES_tradnl"/>
              </w:rPr>
              <w:t>s</w:t>
            </w:r>
          </w:p>
        </w:tc>
        <w:tc>
          <w:tcPr>
            <w:tcW w:w="1728" w:type="dxa"/>
          </w:tcPr>
          <w:p w14:paraId="0D35BFC8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Cambio</w:t>
            </w:r>
          </w:p>
        </w:tc>
        <w:tc>
          <w:tcPr>
            <w:tcW w:w="1728" w:type="dxa"/>
          </w:tcPr>
          <w:p w14:paraId="620B198C" w14:textId="0B079C6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Cambio</w:t>
            </w:r>
            <w:r w:rsidR="00883D7D" w:rsidRPr="00A068BA">
              <w:rPr>
                <w:rFonts w:ascii="Arial" w:hAnsi="Arial" w:cs="Arial"/>
                <w:lang w:val="es-ES_tradnl"/>
              </w:rPr>
              <w:t xml:space="preserve"> %</w:t>
            </w:r>
          </w:p>
        </w:tc>
      </w:tr>
      <w:tr w:rsidR="007758BD" w:rsidRPr="00D41A34" w14:paraId="1306CD82" w14:textId="77777777">
        <w:tc>
          <w:tcPr>
            <w:tcW w:w="1728" w:type="dxa"/>
          </w:tcPr>
          <w:p w14:paraId="4F49075F" w14:textId="3E07DB7B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Residencial (</w:t>
            </w:r>
            <w:r w:rsidR="00883D7D" w:rsidRPr="00A068BA">
              <w:rPr>
                <w:rFonts w:ascii="Arial" w:hAnsi="Arial" w:cs="Arial"/>
                <w:lang w:val="es-ES_tradnl"/>
              </w:rPr>
              <w:t>principal</w:t>
            </w:r>
            <w:r w:rsidRPr="00A068BA">
              <w:rPr>
                <w:rFonts w:ascii="Arial" w:hAnsi="Arial" w:cs="Arial"/>
                <w:lang w:val="es-ES_tradnl"/>
              </w:rPr>
              <w:t>)*</w:t>
            </w:r>
          </w:p>
        </w:tc>
        <w:tc>
          <w:tcPr>
            <w:tcW w:w="1728" w:type="dxa"/>
          </w:tcPr>
          <w:p w14:paraId="3FACA373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213.1</w:t>
            </w:r>
          </w:p>
        </w:tc>
        <w:tc>
          <w:tcPr>
            <w:tcW w:w="1728" w:type="dxa"/>
          </w:tcPr>
          <w:p w14:paraId="5D0747BF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235.9</w:t>
            </w:r>
          </w:p>
        </w:tc>
        <w:tc>
          <w:tcPr>
            <w:tcW w:w="1728" w:type="dxa"/>
          </w:tcPr>
          <w:p w14:paraId="7B584379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+22.8</w:t>
            </w:r>
          </w:p>
        </w:tc>
        <w:tc>
          <w:tcPr>
            <w:tcW w:w="1728" w:type="dxa"/>
          </w:tcPr>
          <w:p w14:paraId="0421780A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+10.7%</w:t>
            </w:r>
          </w:p>
        </w:tc>
      </w:tr>
      <w:tr w:rsidR="007758BD" w:rsidRPr="00D41A34" w14:paraId="44A7A2EC" w14:textId="77777777">
        <w:tc>
          <w:tcPr>
            <w:tcW w:w="1728" w:type="dxa"/>
          </w:tcPr>
          <w:p w14:paraId="0706BEB6" w14:textId="4E7BE323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Comercial/Industrial (</w:t>
            </w:r>
            <w:r w:rsidR="00883D7D" w:rsidRPr="00A068BA">
              <w:rPr>
                <w:rFonts w:ascii="Arial" w:hAnsi="Arial" w:cs="Arial"/>
                <w:lang w:val="es-ES_tradnl"/>
              </w:rPr>
              <w:t>principal</w:t>
            </w:r>
            <w:r w:rsidRPr="00A068BA">
              <w:rPr>
                <w:rFonts w:ascii="Arial" w:hAnsi="Arial" w:cs="Arial"/>
                <w:lang w:val="es-ES_tradnl"/>
              </w:rPr>
              <w:t>)*</w:t>
            </w:r>
          </w:p>
        </w:tc>
        <w:tc>
          <w:tcPr>
            <w:tcW w:w="1728" w:type="dxa"/>
          </w:tcPr>
          <w:p w14:paraId="28CEEE5C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93.9</w:t>
            </w:r>
          </w:p>
        </w:tc>
        <w:tc>
          <w:tcPr>
            <w:tcW w:w="1728" w:type="dxa"/>
          </w:tcPr>
          <w:p w14:paraId="259B19A3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107.4</w:t>
            </w:r>
          </w:p>
        </w:tc>
        <w:tc>
          <w:tcPr>
            <w:tcW w:w="1728" w:type="dxa"/>
          </w:tcPr>
          <w:p w14:paraId="4A33505D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+13.5</w:t>
            </w:r>
          </w:p>
        </w:tc>
        <w:tc>
          <w:tcPr>
            <w:tcW w:w="1728" w:type="dxa"/>
          </w:tcPr>
          <w:p w14:paraId="2D9EEAEF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+14.4%</w:t>
            </w:r>
          </w:p>
        </w:tc>
      </w:tr>
      <w:tr w:rsidR="007758BD" w:rsidRPr="00D41A34" w14:paraId="4B91C0F8" w14:textId="77777777">
        <w:tc>
          <w:tcPr>
            <w:tcW w:w="1728" w:type="dxa"/>
          </w:tcPr>
          <w:p w14:paraId="6E22183D" w14:textId="099FB0A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 xml:space="preserve">Comercial/Industrial - Nivel </w:t>
            </w:r>
            <w:r w:rsidR="00A15349" w:rsidRPr="00A068BA">
              <w:rPr>
                <w:rFonts w:ascii="Arial" w:hAnsi="Arial" w:cs="Arial"/>
                <w:lang w:val="es-ES_tradnl"/>
              </w:rPr>
              <w:t>d</w:t>
            </w:r>
            <w:r w:rsidRPr="00A068BA">
              <w:rPr>
                <w:rFonts w:ascii="Arial" w:hAnsi="Arial" w:cs="Arial"/>
                <w:lang w:val="es-ES_tradnl"/>
              </w:rPr>
              <w:t>istribución (</w:t>
            </w:r>
            <w:r w:rsidR="00883D7D" w:rsidRPr="00A068BA">
              <w:rPr>
                <w:rFonts w:ascii="Arial" w:hAnsi="Arial" w:cs="Arial"/>
                <w:lang w:val="es-ES_tradnl"/>
              </w:rPr>
              <w:t>n</w:t>
            </w:r>
            <w:r w:rsidRPr="00A068BA">
              <w:rPr>
                <w:rFonts w:ascii="Arial" w:hAnsi="Arial" w:cs="Arial"/>
                <w:lang w:val="es-ES_tradnl"/>
              </w:rPr>
              <w:t xml:space="preserve">o </w:t>
            </w:r>
            <w:r w:rsidR="00883D7D" w:rsidRPr="00A068BA">
              <w:rPr>
                <w:rFonts w:ascii="Arial" w:hAnsi="Arial" w:cs="Arial"/>
                <w:lang w:val="es-ES_tradnl"/>
              </w:rPr>
              <w:t>principal</w:t>
            </w:r>
            <w:r w:rsidRPr="00A068BA">
              <w:rPr>
                <w:rFonts w:ascii="Arial" w:hAnsi="Arial" w:cs="Arial"/>
                <w:lang w:val="es-ES_tradnl"/>
              </w:rPr>
              <w:t>)**</w:t>
            </w:r>
          </w:p>
        </w:tc>
        <w:tc>
          <w:tcPr>
            <w:tcW w:w="1728" w:type="dxa"/>
          </w:tcPr>
          <w:p w14:paraId="2D08DA91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40.6</w:t>
            </w:r>
          </w:p>
        </w:tc>
        <w:tc>
          <w:tcPr>
            <w:tcW w:w="1728" w:type="dxa"/>
          </w:tcPr>
          <w:p w14:paraId="47B5B0A3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53.0</w:t>
            </w:r>
          </w:p>
        </w:tc>
        <w:tc>
          <w:tcPr>
            <w:tcW w:w="1728" w:type="dxa"/>
          </w:tcPr>
          <w:p w14:paraId="20462D64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+12.4</w:t>
            </w:r>
          </w:p>
        </w:tc>
        <w:tc>
          <w:tcPr>
            <w:tcW w:w="1728" w:type="dxa"/>
          </w:tcPr>
          <w:p w14:paraId="3F481671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+30.6%</w:t>
            </w:r>
          </w:p>
        </w:tc>
      </w:tr>
      <w:tr w:rsidR="007758BD" w:rsidRPr="00D41A34" w14:paraId="07B56850" w14:textId="77777777">
        <w:tc>
          <w:tcPr>
            <w:tcW w:w="1728" w:type="dxa"/>
          </w:tcPr>
          <w:p w14:paraId="31A4D4B8" w14:textId="227DC8CB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 xml:space="preserve">Generación </w:t>
            </w:r>
            <w:r w:rsidR="00883D7D" w:rsidRPr="00A068BA">
              <w:rPr>
                <w:rFonts w:ascii="Arial" w:hAnsi="Arial" w:cs="Arial"/>
                <w:lang w:val="es-ES_tradnl"/>
              </w:rPr>
              <w:t>e</w:t>
            </w:r>
            <w:r w:rsidRPr="00A068BA">
              <w:rPr>
                <w:rFonts w:ascii="Arial" w:hAnsi="Arial" w:cs="Arial"/>
                <w:lang w:val="es-ES_tradnl"/>
              </w:rPr>
              <w:t xml:space="preserve">léctrica - Nivel </w:t>
            </w:r>
            <w:r w:rsidR="00883D7D" w:rsidRPr="00A068BA">
              <w:rPr>
                <w:rFonts w:ascii="Arial" w:hAnsi="Arial" w:cs="Arial"/>
                <w:lang w:val="es-ES_tradnl"/>
              </w:rPr>
              <w:t>d</w:t>
            </w:r>
            <w:r w:rsidRPr="00A068BA">
              <w:rPr>
                <w:rFonts w:ascii="Arial" w:hAnsi="Arial" w:cs="Arial"/>
                <w:lang w:val="es-ES_tradnl"/>
              </w:rPr>
              <w:t xml:space="preserve">istribución </w:t>
            </w:r>
            <w:r w:rsidR="00883D7D" w:rsidRPr="00A068BA">
              <w:rPr>
                <w:rFonts w:ascii="Arial" w:hAnsi="Arial" w:cs="Arial"/>
                <w:lang w:val="es-ES_tradnl"/>
              </w:rPr>
              <w:t>etapa</w:t>
            </w:r>
            <w:r w:rsidRPr="00A068BA">
              <w:rPr>
                <w:rFonts w:ascii="Arial" w:hAnsi="Arial" w:cs="Arial"/>
                <w:lang w:val="es-ES_tradnl"/>
              </w:rPr>
              <w:t xml:space="preserve"> 1 (</w:t>
            </w:r>
            <w:r w:rsidR="00883D7D" w:rsidRPr="00A068BA">
              <w:rPr>
                <w:rFonts w:ascii="Arial" w:hAnsi="Arial" w:cs="Arial"/>
                <w:lang w:val="es-ES_tradnl"/>
              </w:rPr>
              <w:t>n</w:t>
            </w:r>
            <w:r w:rsidRPr="00A068BA">
              <w:rPr>
                <w:rFonts w:ascii="Arial" w:hAnsi="Arial" w:cs="Arial"/>
                <w:lang w:val="es-ES_tradnl"/>
              </w:rPr>
              <w:t xml:space="preserve">o </w:t>
            </w:r>
            <w:r w:rsidR="00883D7D" w:rsidRPr="00A068BA">
              <w:rPr>
                <w:rFonts w:ascii="Arial" w:hAnsi="Arial" w:cs="Arial"/>
                <w:lang w:val="es-ES_tradnl"/>
              </w:rPr>
              <w:t>principal</w:t>
            </w:r>
            <w:r w:rsidRPr="00A068BA">
              <w:rPr>
                <w:rFonts w:ascii="Arial" w:hAnsi="Arial" w:cs="Arial"/>
                <w:lang w:val="es-ES_tradnl"/>
              </w:rPr>
              <w:t>)**</w:t>
            </w:r>
          </w:p>
        </w:tc>
        <w:tc>
          <w:tcPr>
            <w:tcW w:w="1728" w:type="dxa"/>
          </w:tcPr>
          <w:p w14:paraId="1B815C88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44.8</w:t>
            </w:r>
          </w:p>
        </w:tc>
        <w:tc>
          <w:tcPr>
            <w:tcW w:w="1728" w:type="dxa"/>
          </w:tcPr>
          <w:p w14:paraId="4CC77E09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40.4</w:t>
            </w:r>
          </w:p>
        </w:tc>
        <w:tc>
          <w:tcPr>
            <w:tcW w:w="1728" w:type="dxa"/>
          </w:tcPr>
          <w:p w14:paraId="1C3AF4B1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-4.4</w:t>
            </w:r>
          </w:p>
        </w:tc>
        <w:tc>
          <w:tcPr>
            <w:tcW w:w="1728" w:type="dxa"/>
          </w:tcPr>
          <w:p w14:paraId="1CC9E07A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-9.9%</w:t>
            </w:r>
          </w:p>
        </w:tc>
      </w:tr>
      <w:tr w:rsidR="007758BD" w:rsidRPr="00D41A34" w14:paraId="52A418F6" w14:textId="77777777">
        <w:tc>
          <w:tcPr>
            <w:tcW w:w="1728" w:type="dxa"/>
          </w:tcPr>
          <w:p w14:paraId="556F7D2F" w14:textId="0D7A7F82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 xml:space="preserve">Generación </w:t>
            </w:r>
            <w:r w:rsidR="00883D7D" w:rsidRPr="00A068BA">
              <w:rPr>
                <w:rFonts w:ascii="Arial" w:hAnsi="Arial" w:cs="Arial"/>
                <w:lang w:val="es-ES_tradnl"/>
              </w:rPr>
              <w:t>e</w:t>
            </w:r>
            <w:r w:rsidRPr="00A068BA">
              <w:rPr>
                <w:rFonts w:ascii="Arial" w:hAnsi="Arial" w:cs="Arial"/>
                <w:lang w:val="es-ES_tradnl"/>
              </w:rPr>
              <w:t xml:space="preserve">léctrica - Nivel </w:t>
            </w:r>
            <w:r w:rsidR="00883D7D" w:rsidRPr="00A068BA">
              <w:rPr>
                <w:rFonts w:ascii="Arial" w:hAnsi="Arial" w:cs="Arial"/>
                <w:lang w:val="es-ES_tradnl"/>
              </w:rPr>
              <w:t>d</w:t>
            </w:r>
            <w:r w:rsidRPr="00A068BA">
              <w:rPr>
                <w:rFonts w:ascii="Arial" w:hAnsi="Arial" w:cs="Arial"/>
                <w:lang w:val="es-ES_tradnl"/>
              </w:rPr>
              <w:t xml:space="preserve">istribución </w:t>
            </w:r>
            <w:r w:rsidR="00883D7D" w:rsidRPr="00A068BA">
              <w:rPr>
                <w:rFonts w:ascii="Arial" w:hAnsi="Arial" w:cs="Arial"/>
                <w:lang w:val="es-ES_tradnl"/>
              </w:rPr>
              <w:t>etapa</w:t>
            </w:r>
            <w:r w:rsidRPr="00A068BA">
              <w:rPr>
                <w:rFonts w:ascii="Arial" w:hAnsi="Arial" w:cs="Arial"/>
                <w:lang w:val="es-ES_tradnl"/>
              </w:rPr>
              <w:t xml:space="preserve"> 2 (</w:t>
            </w:r>
            <w:r w:rsidR="00883D7D" w:rsidRPr="00A068BA">
              <w:rPr>
                <w:rFonts w:ascii="Arial" w:hAnsi="Arial" w:cs="Arial"/>
                <w:lang w:val="es-ES_tradnl"/>
              </w:rPr>
              <w:t>n</w:t>
            </w:r>
            <w:r w:rsidRPr="00A068BA">
              <w:rPr>
                <w:rFonts w:ascii="Arial" w:hAnsi="Arial" w:cs="Arial"/>
                <w:lang w:val="es-ES_tradnl"/>
              </w:rPr>
              <w:t>o</w:t>
            </w:r>
            <w:r w:rsidR="00A15349" w:rsidRPr="00A068BA">
              <w:rPr>
                <w:rFonts w:ascii="Arial" w:hAnsi="Arial" w:cs="Arial"/>
                <w:lang w:val="es-ES_tradnl"/>
              </w:rPr>
              <w:t xml:space="preserve"> </w:t>
            </w:r>
            <w:r w:rsidR="00883D7D" w:rsidRPr="00A068BA">
              <w:rPr>
                <w:rFonts w:ascii="Arial" w:hAnsi="Arial" w:cs="Arial"/>
                <w:lang w:val="es-ES_tradnl"/>
              </w:rPr>
              <w:t>principal</w:t>
            </w:r>
            <w:r w:rsidRPr="00A068BA">
              <w:rPr>
                <w:rFonts w:ascii="Arial" w:hAnsi="Arial" w:cs="Arial"/>
                <w:lang w:val="es-ES_tradnl"/>
              </w:rPr>
              <w:t>)**</w:t>
            </w:r>
          </w:p>
        </w:tc>
        <w:tc>
          <w:tcPr>
            <w:tcW w:w="1728" w:type="dxa"/>
          </w:tcPr>
          <w:p w14:paraId="31224FCA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33.3</w:t>
            </w:r>
          </w:p>
        </w:tc>
        <w:tc>
          <w:tcPr>
            <w:tcW w:w="1728" w:type="dxa"/>
          </w:tcPr>
          <w:p w14:paraId="0C5BB873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33.1</w:t>
            </w:r>
          </w:p>
        </w:tc>
        <w:tc>
          <w:tcPr>
            <w:tcW w:w="1728" w:type="dxa"/>
          </w:tcPr>
          <w:p w14:paraId="35BFD2DE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-0.2</w:t>
            </w:r>
          </w:p>
        </w:tc>
        <w:tc>
          <w:tcPr>
            <w:tcW w:w="1728" w:type="dxa"/>
          </w:tcPr>
          <w:p w14:paraId="1B09663E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-0.7%</w:t>
            </w:r>
          </w:p>
        </w:tc>
      </w:tr>
      <w:tr w:rsidR="007758BD" w:rsidRPr="00D41A34" w14:paraId="7736AF5E" w14:textId="77777777">
        <w:tc>
          <w:tcPr>
            <w:tcW w:w="1728" w:type="dxa"/>
          </w:tcPr>
          <w:p w14:paraId="7C5E774C" w14:textId="058E562F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 xml:space="preserve">Servicio a </w:t>
            </w:r>
            <w:r w:rsidR="00883D7D" w:rsidRPr="00A068BA">
              <w:rPr>
                <w:rFonts w:ascii="Arial" w:hAnsi="Arial" w:cs="Arial"/>
                <w:lang w:val="es-ES_tradnl"/>
              </w:rPr>
              <w:t>n</w:t>
            </w:r>
            <w:r w:rsidRPr="00A068BA">
              <w:rPr>
                <w:rFonts w:ascii="Arial" w:hAnsi="Arial" w:cs="Arial"/>
                <w:lang w:val="es-ES_tradnl"/>
              </w:rPr>
              <w:t xml:space="preserve">ivel de </w:t>
            </w:r>
            <w:r w:rsidR="00883D7D" w:rsidRPr="00A068BA">
              <w:rPr>
                <w:rFonts w:ascii="Arial" w:hAnsi="Arial" w:cs="Arial"/>
                <w:lang w:val="es-ES_tradnl"/>
              </w:rPr>
              <w:t>t</w:t>
            </w:r>
            <w:r w:rsidRPr="00A068BA">
              <w:rPr>
                <w:rFonts w:ascii="Arial" w:hAnsi="Arial" w:cs="Arial"/>
                <w:lang w:val="es-ES_tradnl"/>
              </w:rPr>
              <w:t>ransmisión - EG***</w:t>
            </w:r>
          </w:p>
        </w:tc>
        <w:tc>
          <w:tcPr>
            <w:tcW w:w="1728" w:type="dxa"/>
          </w:tcPr>
          <w:p w14:paraId="4F1387F5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24.9</w:t>
            </w:r>
          </w:p>
        </w:tc>
        <w:tc>
          <w:tcPr>
            <w:tcW w:w="1728" w:type="dxa"/>
          </w:tcPr>
          <w:p w14:paraId="3B53AAD4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27.4</w:t>
            </w:r>
          </w:p>
        </w:tc>
        <w:tc>
          <w:tcPr>
            <w:tcW w:w="1728" w:type="dxa"/>
          </w:tcPr>
          <w:p w14:paraId="13CD6547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+2.5</w:t>
            </w:r>
          </w:p>
        </w:tc>
        <w:tc>
          <w:tcPr>
            <w:tcW w:w="1728" w:type="dxa"/>
          </w:tcPr>
          <w:p w14:paraId="49B31B9A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+9.9%</w:t>
            </w:r>
          </w:p>
        </w:tc>
      </w:tr>
      <w:tr w:rsidR="007758BD" w:rsidRPr="00D41A34" w14:paraId="011A439A" w14:textId="77777777">
        <w:tc>
          <w:tcPr>
            <w:tcW w:w="1728" w:type="dxa"/>
          </w:tcPr>
          <w:p w14:paraId="07F2B3D8" w14:textId="408CF68E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lastRenderedPageBreak/>
              <w:t xml:space="preserve">Total del </w:t>
            </w:r>
            <w:r w:rsidR="00600634" w:rsidRPr="00A068BA">
              <w:rPr>
                <w:rFonts w:ascii="Arial" w:hAnsi="Arial" w:cs="Arial"/>
                <w:lang w:val="es-ES_tradnl"/>
              </w:rPr>
              <w:t>s</w:t>
            </w:r>
            <w:r w:rsidRPr="00A068BA">
              <w:rPr>
                <w:rFonts w:ascii="Arial" w:hAnsi="Arial" w:cs="Arial"/>
                <w:lang w:val="es-ES_tradnl"/>
              </w:rPr>
              <w:t>istema</w:t>
            </w:r>
          </w:p>
        </w:tc>
        <w:tc>
          <w:tcPr>
            <w:tcW w:w="1728" w:type="dxa"/>
          </w:tcPr>
          <w:p w14:paraId="04EA2157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98.4</w:t>
            </w:r>
          </w:p>
        </w:tc>
        <w:tc>
          <w:tcPr>
            <w:tcW w:w="1728" w:type="dxa"/>
          </w:tcPr>
          <w:p w14:paraId="250DBF1A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98.4</w:t>
            </w:r>
          </w:p>
        </w:tc>
        <w:tc>
          <w:tcPr>
            <w:tcW w:w="1728" w:type="dxa"/>
          </w:tcPr>
          <w:p w14:paraId="1B6920A3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0.0</w:t>
            </w:r>
          </w:p>
        </w:tc>
        <w:tc>
          <w:tcPr>
            <w:tcW w:w="1728" w:type="dxa"/>
          </w:tcPr>
          <w:p w14:paraId="2B15DF0A" w14:textId="77777777" w:rsidR="007758BD" w:rsidRPr="00A068BA" w:rsidRDefault="00000000">
            <w:pPr>
              <w:rPr>
                <w:rFonts w:ascii="Arial" w:hAnsi="Arial" w:cs="Arial"/>
                <w:lang w:val="es-ES_tradnl"/>
              </w:rPr>
            </w:pPr>
            <w:r w:rsidRPr="00A068BA">
              <w:rPr>
                <w:rFonts w:ascii="Arial" w:hAnsi="Arial" w:cs="Arial"/>
                <w:lang w:val="es-ES_tradnl"/>
              </w:rPr>
              <w:t>0.0%</w:t>
            </w:r>
          </w:p>
        </w:tc>
      </w:tr>
    </w:tbl>
    <w:p w14:paraId="67A00A90" w14:textId="7ADB893D" w:rsidR="007758BD" w:rsidRPr="00A068BA" w:rsidRDefault="00000000">
      <w:pPr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>* Clientes “</w:t>
      </w:r>
      <w:r w:rsidR="00600634" w:rsidRPr="00A068BA">
        <w:rPr>
          <w:rFonts w:ascii="Arial" w:hAnsi="Arial" w:cs="Arial"/>
          <w:lang w:val="es-ES_tradnl"/>
        </w:rPr>
        <w:t>principales</w:t>
      </w:r>
      <w:r w:rsidRPr="00A068BA">
        <w:rPr>
          <w:rFonts w:ascii="Arial" w:hAnsi="Arial" w:cs="Arial"/>
          <w:lang w:val="es-ES_tradnl"/>
        </w:rPr>
        <w:t>” son quienes usan menos gas y SDG&amp;E les compra el suministro.</w:t>
      </w:r>
    </w:p>
    <w:p w14:paraId="01C2292F" w14:textId="532CD954" w:rsidR="007758BD" w:rsidRPr="00A068BA" w:rsidRDefault="00000000">
      <w:pPr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>** Clientes “</w:t>
      </w:r>
      <w:r w:rsidR="00600634" w:rsidRPr="00A068BA">
        <w:rPr>
          <w:rFonts w:ascii="Arial" w:hAnsi="Arial" w:cs="Arial"/>
          <w:lang w:val="es-ES_tradnl"/>
        </w:rPr>
        <w:t>no principales</w:t>
      </w:r>
      <w:r w:rsidRPr="00A068BA">
        <w:rPr>
          <w:rFonts w:ascii="Arial" w:hAnsi="Arial" w:cs="Arial"/>
          <w:lang w:val="es-ES_tradnl"/>
        </w:rPr>
        <w:t>” son grandes usuarios que compran su propio gas</w:t>
      </w:r>
      <w:r w:rsidR="001B7705" w:rsidRPr="00A068BA">
        <w:rPr>
          <w:rFonts w:ascii="Arial" w:hAnsi="Arial" w:cs="Arial"/>
          <w:lang w:val="es-ES_tradnl"/>
        </w:rPr>
        <w:t xml:space="preserve"> natural y SDG&amp;E lo transporta</w:t>
      </w:r>
      <w:r w:rsidRPr="00A068BA">
        <w:rPr>
          <w:rFonts w:ascii="Arial" w:hAnsi="Arial" w:cs="Arial"/>
          <w:lang w:val="es-ES_tradnl"/>
        </w:rPr>
        <w:t>.</w:t>
      </w:r>
    </w:p>
    <w:p w14:paraId="10B29A1D" w14:textId="7A9A4234" w:rsidR="007758BD" w:rsidRPr="00A068BA" w:rsidRDefault="00000000">
      <w:pPr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 xml:space="preserve">*** Servicio </w:t>
      </w:r>
      <w:r w:rsidR="001B7705" w:rsidRPr="00A068BA">
        <w:rPr>
          <w:rFonts w:ascii="Arial" w:hAnsi="Arial" w:cs="Arial"/>
          <w:lang w:val="es-ES_tradnl"/>
        </w:rPr>
        <w:t xml:space="preserve">a nivel </w:t>
      </w:r>
      <w:r w:rsidRPr="00A068BA">
        <w:rPr>
          <w:rFonts w:ascii="Arial" w:hAnsi="Arial" w:cs="Arial"/>
          <w:lang w:val="es-ES_tradnl"/>
        </w:rPr>
        <w:t xml:space="preserve">de transmisión </w:t>
      </w:r>
      <w:r w:rsidR="001B7705" w:rsidRPr="00A068BA">
        <w:rPr>
          <w:rFonts w:ascii="Arial" w:hAnsi="Arial" w:cs="Arial"/>
          <w:lang w:val="es-ES_tradnl"/>
        </w:rPr>
        <w:t xml:space="preserve">es </w:t>
      </w:r>
      <w:r w:rsidRPr="00A068BA">
        <w:rPr>
          <w:rFonts w:ascii="Arial" w:hAnsi="Arial" w:cs="Arial"/>
          <w:lang w:val="es-ES_tradnl"/>
        </w:rPr>
        <w:t xml:space="preserve">para clientes </w:t>
      </w:r>
      <w:r w:rsidR="001B7705" w:rsidRPr="00A068BA">
        <w:rPr>
          <w:rFonts w:ascii="Arial" w:hAnsi="Arial" w:cs="Arial"/>
          <w:lang w:val="es-ES_tradnl"/>
        </w:rPr>
        <w:t xml:space="preserve">no principales </w:t>
      </w:r>
      <w:r w:rsidR="00E05ADA" w:rsidRPr="00A068BA">
        <w:rPr>
          <w:rFonts w:ascii="Arial" w:hAnsi="Arial" w:cs="Arial"/>
          <w:lang w:val="es-ES_tradnl"/>
        </w:rPr>
        <w:t xml:space="preserve">del sistema de transmisión local </w:t>
      </w:r>
      <w:r w:rsidRPr="00A068BA">
        <w:rPr>
          <w:rFonts w:ascii="Arial" w:hAnsi="Arial" w:cs="Arial"/>
          <w:lang w:val="es-ES_tradnl"/>
        </w:rPr>
        <w:t xml:space="preserve">desde </w:t>
      </w:r>
      <w:proofErr w:type="spellStart"/>
      <w:r w:rsidRPr="00A068BA">
        <w:rPr>
          <w:rFonts w:ascii="Arial" w:hAnsi="Arial" w:cs="Arial"/>
          <w:lang w:val="es-ES_tradnl"/>
        </w:rPr>
        <w:t>SoCal</w:t>
      </w:r>
      <w:proofErr w:type="spellEnd"/>
      <w:r w:rsidRPr="00A068BA">
        <w:rPr>
          <w:rFonts w:ascii="Arial" w:hAnsi="Arial" w:cs="Arial"/>
          <w:lang w:val="es-ES_tradnl"/>
        </w:rPr>
        <w:t xml:space="preserve"> </w:t>
      </w:r>
      <w:proofErr w:type="spellStart"/>
      <w:r w:rsidRPr="00A068BA">
        <w:rPr>
          <w:rFonts w:ascii="Arial" w:hAnsi="Arial" w:cs="Arial"/>
          <w:lang w:val="es-ES_tradnl"/>
        </w:rPr>
        <w:t>Citygate</w:t>
      </w:r>
      <w:proofErr w:type="spellEnd"/>
      <w:r w:rsidRPr="00A068BA">
        <w:rPr>
          <w:rFonts w:ascii="Arial" w:hAnsi="Arial" w:cs="Arial"/>
          <w:lang w:val="es-ES_tradnl"/>
        </w:rPr>
        <w:t>.</w:t>
      </w:r>
    </w:p>
    <w:p w14:paraId="6C0AA1DC" w14:textId="50B581D1" w:rsidR="00A9498A" w:rsidRPr="00A068BA" w:rsidRDefault="00A9498A" w:rsidP="00A9498A">
      <w:pPr>
        <w:rPr>
          <w:rFonts w:ascii="Arial" w:hAnsi="Arial" w:cs="Arial"/>
          <w:i/>
          <w:iCs/>
          <w:lang w:val="es-ES_tradnl"/>
        </w:rPr>
      </w:pPr>
      <w:r w:rsidRPr="00A068BA">
        <w:rPr>
          <w:rFonts w:ascii="Arial" w:hAnsi="Arial" w:cs="Arial"/>
          <w:i/>
          <w:iCs/>
          <w:lang w:val="es-ES_tradnl"/>
        </w:rPr>
        <w:t>Nota: Con el fin de aislar los impactos de las tarifas y las facturas presentados de los impactos generados directamente por las propuestas del CAP, las tarifas vigentes al 1 de septiembre de 2025 se han</w:t>
      </w:r>
      <w:r w:rsidR="000C6159" w:rsidRPr="00A068BA">
        <w:rPr>
          <w:rFonts w:ascii="Arial" w:hAnsi="Arial" w:cs="Arial"/>
          <w:i/>
          <w:iCs/>
          <w:lang w:val="es-ES_tradnl"/>
        </w:rPr>
        <w:t xml:space="preserve"> </w:t>
      </w:r>
      <w:r w:rsidRPr="00A068BA">
        <w:rPr>
          <w:rFonts w:ascii="Arial" w:hAnsi="Arial" w:cs="Arial"/>
          <w:i/>
          <w:iCs/>
          <w:lang w:val="es-ES_tradnl"/>
        </w:rPr>
        <w:t>normalizado.</w:t>
      </w:r>
    </w:p>
    <w:p w14:paraId="2ECEFA31" w14:textId="5D904FCF" w:rsidR="007758BD" w:rsidRPr="00A068BA" w:rsidRDefault="006A483A">
      <w:pPr>
        <w:pStyle w:val="Heading2"/>
        <w:rPr>
          <w:rFonts w:ascii="Arial" w:hAnsi="Arial" w:cs="Arial"/>
          <w:sz w:val="22"/>
          <w:szCs w:val="22"/>
          <w:lang w:val="es-ES_tradnl"/>
        </w:rPr>
      </w:pPr>
      <w:r w:rsidRPr="00D41A34">
        <w:rPr>
          <w:rFonts w:ascii="Arial" w:hAnsi="Arial" w:cs="Arial"/>
          <w:sz w:val="22"/>
          <w:szCs w:val="22"/>
          <w:lang w:val="es-ES_tradnl"/>
        </w:rPr>
        <w:t>¿</w:t>
      </w:r>
      <w:r w:rsidR="008D019E" w:rsidRPr="00D41A34">
        <w:rPr>
          <w:rFonts w:ascii="Arial" w:hAnsi="Arial" w:cs="Arial"/>
          <w:sz w:val="22"/>
          <w:szCs w:val="22"/>
          <w:lang w:val="es-ES_tradnl"/>
        </w:rPr>
        <w:t>Cómo funciona el resto de este proceso</w:t>
      </w:r>
      <w:r w:rsidRPr="00D41A34">
        <w:rPr>
          <w:rFonts w:ascii="Arial" w:hAnsi="Arial" w:cs="Arial"/>
          <w:sz w:val="22"/>
          <w:szCs w:val="22"/>
          <w:lang w:val="es-ES_tradnl"/>
        </w:rPr>
        <w:t>?</w:t>
      </w:r>
    </w:p>
    <w:p w14:paraId="5561085C" w14:textId="61F6B87A" w:rsidR="007758BD" w:rsidRPr="00A068BA" w:rsidRDefault="00EE580F">
      <w:pPr>
        <w:rPr>
          <w:rFonts w:ascii="Arial" w:hAnsi="Arial" w:cs="Arial"/>
          <w:lang w:val="es-ES_tradnl"/>
        </w:rPr>
      </w:pPr>
      <w:r w:rsidRPr="00D41A34">
        <w:rPr>
          <w:rFonts w:ascii="Arial" w:hAnsi="Arial" w:cs="Arial"/>
          <w:lang w:val="es-ES_tradnl"/>
        </w:rPr>
        <w:t>La presente solicitud se asignará a un Juez de Derecho Administrativo de la CPUC, quien considerará las propuestas y pruebas presentadas durante el proceso formal de las audiencias. El Juez de Derecho Administrativo emitirá una propuesta de decisión en la que podrá aprobarse la solicitud de SDG&amp;E</w:t>
      </w:r>
      <w:r w:rsidR="006B4C2D" w:rsidRPr="00D41A34">
        <w:rPr>
          <w:rFonts w:ascii="Arial" w:hAnsi="Arial" w:cs="Arial"/>
          <w:lang w:val="es-ES_tradnl"/>
        </w:rPr>
        <w:t>,</w:t>
      </w:r>
      <w:r w:rsidR="00D45154" w:rsidRPr="00D41A34">
        <w:rPr>
          <w:rFonts w:ascii="Tahoma" w:eastAsia="Tahoma" w:hAnsi="Tahoma" w:cs="Tahoma"/>
          <w:w w:val="90"/>
          <w:sz w:val="16"/>
          <w:szCs w:val="16"/>
          <w:lang w:val="es-ES_tradnl"/>
        </w:rPr>
        <w:t xml:space="preserve"> </w:t>
      </w:r>
      <w:r w:rsidR="00D45154" w:rsidRPr="00D41A34">
        <w:rPr>
          <w:rFonts w:ascii="Arial" w:hAnsi="Arial" w:cs="Arial"/>
          <w:lang w:val="es-ES_tradnl"/>
        </w:rPr>
        <w:t>modificarse o denegarse. Cualquier Comisionado de la CPUC podrá proponer una decisión alternativa con un resultado diferente. La propuesta de decisión, así como cualquier decisión alternativa, se someterá a la discusión y votación de los Comisionados de la CPUC en una Reunión de Votación pública de la CPUC.</w:t>
      </w:r>
      <w:r w:rsidRPr="00D41A34">
        <w:rPr>
          <w:rFonts w:ascii="Arial" w:hAnsi="Arial" w:cs="Arial"/>
          <w:lang w:val="es-ES_tradnl"/>
        </w:rPr>
        <w:t xml:space="preserve"> </w:t>
      </w:r>
    </w:p>
    <w:p w14:paraId="0D608BC1" w14:textId="7E4998F4" w:rsidR="007758BD" w:rsidRPr="00A068BA" w:rsidRDefault="00000000">
      <w:pPr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>Contacta a la CPUC</w:t>
      </w:r>
    </w:p>
    <w:p w14:paraId="097B5BE1" w14:textId="49A51B3F" w:rsidR="00A436F9" w:rsidRPr="00D41A34" w:rsidRDefault="001708AF">
      <w:pPr>
        <w:rPr>
          <w:lang w:val="es-ES_tradnl"/>
        </w:rPr>
      </w:pPr>
      <w:r w:rsidRPr="00D41A34">
        <w:rPr>
          <w:rFonts w:ascii="Arial" w:hAnsi="Arial" w:cs="Arial"/>
          <w:lang w:val="es-ES_tradnl"/>
        </w:rPr>
        <w:t>Las partes en el procedimiento, entre las que se incluye la Oficina de Defensores Públicos, podrán examinar la solicitud de</w:t>
      </w:r>
      <w:r w:rsidRPr="00A068BA">
        <w:rPr>
          <w:lang w:val="es-ES_tradnl"/>
        </w:rPr>
        <w:t xml:space="preserve"> </w:t>
      </w:r>
      <w:r w:rsidRPr="00D41A34">
        <w:rPr>
          <w:rFonts w:ascii="Arial" w:hAnsi="Arial" w:cs="Arial"/>
          <w:lang w:val="es-ES_tradnl"/>
        </w:rPr>
        <w:t>SDG&amp;E</w:t>
      </w:r>
      <w:r w:rsidRPr="00D41A34">
        <w:rPr>
          <w:lang w:val="es-ES_tradnl"/>
        </w:rPr>
        <w:t>.</w:t>
      </w:r>
      <w:r w:rsidR="009E7C45" w:rsidRPr="00D41A34">
        <w:rPr>
          <w:rFonts w:ascii="Tahoma" w:eastAsia="Tahoma" w:hAnsi="Tahoma" w:cs="Tahoma"/>
          <w:w w:val="90"/>
          <w:sz w:val="16"/>
          <w:szCs w:val="16"/>
          <w:lang w:val="es-ES_tradnl"/>
        </w:rPr>
        <w:t xml:space="preserve"> </w:t>
      </w:r>
      <w:r w:rsidR="009E7C45" w:rsidRPr="00D41A34">
        <w:rPr>
          <w:rFonts w:ascii="Arial" w:hAnsi="Arial" w:cs="Arial"/>
          <w:lang w:val="es-ES_tradnl"/>
        </w:rPr>
        <w:t xml:space="preserve">La Oficina de Defensores Públicos es un defensor independiente de los consumidores dentro de la CPUC que representa a los clientes para obtener la tarifa más baja posible por un servicio acorde con niveles de servicio confiables y seguros. Para obtener más información, llama al </w:t>
      </w:r>
      <w:r w:rsidR="009E7C45" w:rsidRPr="00D41A34">
        <w:rPr>
          <w:rFonts w:ascii="Arial" w:hAnsi="Arial" w:cs="Arial"/>
          <w:b/>
          <w:bCs/>
          <w:lang w:val="es-ES_tradnl"/>
        </w:rPr>
        <w:t>1-415-703-1584</w:t>
      </w:r>
      <w:r w:rsidR="009E7C45" w:rsidRPr="00D41A34">
        <w:rPr>
          <w:rFonts w:ascii="Arial" w:hAnsi="Arial" w:cs="Arial"/>
          <w:lang w:val="es-ES_tradnl"/>
        </w:rPr>
        <w:t xml:space="preserve">, envía un correo electrónico a </w:t>
      </w:r>
      <w:hyperlink r:id="rId6">
        <w:r w:rsidR="009E7C45" w:rsidRPr="00D41A34">
          <w:rPr>
            <w:rFonts w:ascii="Arial" w:hAnsi="Arial" w:cs="Arial"/>
            <w:lang w:val="es-ES_tradnl"/>
          </w:rPr>
          <w:t>PublicAdvocatesOffice@cpuc.ca.gov</w:t>
        </w:r>
      </w:hyperlink>
      <w:r w:rsidR="009E7C45" w:rsidRPr="00D41A34">
        <w:rPr>
          <w:rFonts w:ascii="Arial" w:hAnsi="Arial" w:cs="Arial"/>
          <w:lang w:val="es-ES_tradnl"/>
        </w:rPr>
        <w:t xml:space="preserve"> o visita </w:t>
      </w:r>
      <w:r w:rsidR="009E7C45" w:rsidRPr="00D41A34">
        <w:rPr>
          <w:rFonts w:ascii="Arial" w:hAnsi="Arial" w:cs="Arial"/>
          <w:b/>
          <w:bCs/>
          <w:lang w:val="es-ES_tradnl"/>
        </w:rPr>
        <w:t>PublicAdvocates.cpuc.ca.gov</w:t>
      </w:r>
      <w:r w:rsidR="009E7C45" w:rsidRPr="00D41A34">
        <w:rPr>
          <w:rFonts w:ascii="Arial" w:hAnsi="Arial" w:cs="Arial"/>
          <w:lang w:val="es-ES_tradnl"/>
        </w:rPr>
        <w:t>.</w:t>
      </w:r>
    </w:p>
    <w:p w14:paraId="019CD91D" w14:textId="72B10435" w:rsidR="00461ECB" w:rsidRPr="00D41A34" w:rsidRDefault="00461ECB">
      <w:pPr>
        <w:rPr>
          <w:rFonts w:ascii="Arial" w:hAnsi="Arial" w:cs="Arial"/>
          <w:lang w:val="es-ES_tradnl"/>
        </w:rPr>
      </w:pPr>
      <w:r w:rsidRPr="00D41A34">
        <w:rPr>
          <w:rFonts w:ascii="Arial" w:hAnsi="Arial" w:cs="Arial"/>
          <w:lang w:val="es-ES_tradnl"/>
        </w:rPr>
        <w:t xml:space="preserve">Visita </w:t>
      </w:r>
      <w:r w:rsidRPr="00D41A34">
        <w:rPr>
          <w:rFonts w:ascii="Arial" w:hAnsi="Arial" w:cs="Arial"/>
          <w:b/>
          <w:bCs/>
          <w:lang w:val="es-ES_tradnl"/>
        </w:rPr>
        <w:t>apps.cpuc.ca.gov/c/A2509014</w:t>
      </w:r>
      <w:r w:rsidRPr="00D41A34">
        <w:rPr>
          <w:rFonts w:ascii="Arial" w:hAnsi="Arial" w:cs="Arial"/>
          <w:lang w:val="es-ES_tradnl"/>
        </w:rPr>
        <w:t xml:space="preserve"> para enviar un comentario sobre este procedimiento en la Ficha de Expediente de la CPUC. Aquí también puede</w:t>
      </w:r>
      <w:r w:rsidR="003F2403" w:rsidRPr="00D41A34">
        <w:rPr>
          <w:rFonts w:ascii="Arial" w:hAnsi="Arial" w:cs="Arial"/>
          <w:lang w:val="es-ES_tradnl"/>
        </w:rPr>
        <w:t>s</w:t>
      </w:r>
      <w:r w:rsidRPr="00D41A34">
        <w:rPr>
          <w:rFonts w:ascii="Arial" w:hAnsi="Arial" w:cs="Arial"/>
          <w:lang w:val="es-ES_tradnl"/>
        </w:rPr>
        <w:t xml:space="preserve"> consultar documentos y otros comentarios públicos relacionados con este procedimiento. </w:t>
      </w:r>
      <w:r w:rsidR="003F2403" w:rsidRPr="00D41A34">
        <w:rPr>
          <w:rFonts w:ascii="Arial" w:hAnsi="Arial" w:cs="Arial"/>
          <w:lang w:val="es-ES_tradnl"/>
        </w:rPr>
        <w:t>T</w:t>
      </w:r>
      <w:r w:rsidRPr="00D41A34">
        <w:rPr>
          <w:rFonts w:ascii="Arial" w:hAnsi="Arial" w:cs="Arial"/>
          <w:lang w:val="es-ES_tradnl"/>
        </w:rPr>
        <w:t xml:space="preserve">u participación al compartir </w:t>
      </w:r>
      <w:r w:rsidR="003F2403" w:rsidRPr="00D41A34">
        <w:rPr>
          <w:rFonts w:ascii="Arial" w:hAnsi="Arial" w:cs="Arial"/>
          <w:lang w:val="es-ES_tradnl"/>
        </w:rPr>
        <w:t>t</w:t>
      </w:r>
      <w:r w:rsidRPr="00D41A34">
        <w:rPr>
          <w:rFonts w:ascii="Arial" w:hAnsi="Arial" w:cs="Arial"/>
          <w:lang w:val="es-ES_tradnl"/>
        </w:rPr>
        <w:t xml:space="preserve">u opinión sobre la solicitud de </w:t>
      </w:r>
      <w:r w:rsidR="003F2403" w:rsidRPr="00D41A34">
        <w:rPr>
          <w:rFonts w:ascii="Arial" w:hAnsi="Arial" w:cs="Arial"/>
          <w:lang w:val="es-ES_tradnl"/>
        </w:rPr>
        <w:t>SDG&amp;E</w:t>
      </w:r>
      <w:r w:rsidRPr="00D41A34">
        <w:rPr>
          <w:rFonts w:ascii="Arial" w:hAnsi="Arial" w:cs="Arial"/>
          <w:lang w:val="es-ES_tradnl"/>
        </w:rPr>
        <w:t xml:space="preserve"> puede ayudar a la CPUC a tomar una decisión fundamentada</w:t>
      </w:r>
      <w:r w:rsidR="003F2403" w:rsidRPr="00D41A34">
        <w:rPr>
          <w:rFonts w:ascii="Arial" w:hAnsi="Arial" w:cs="Arial"/>
          <w:lang w:val="es-ES_tradnl"/>
        </w:rPr>
        <w:t>.</w:t>
      </w:r>
    </w:p>
    <w:p w14:paraId="0B41D353" w14:textId="0E5E27A2" w:rsidR="00AB51F8" w:rsidRPr="00D41A34" w:rsidRDefault="00AB51F8" w:rsidP="00AB51F8">
      <w:pPr>
        <w:rPr>
          <w:rFonts w:ascii="Arial" w:hAnsi="Arial" w:cs="Arial"/>
          <w:lang w:val="es-ES_tradnl"/>
        </w:rPr>
      </w:pPr>
      <w:r w:rsidRPr="00D41A34">
        <w:rPr>
          <w:rFonts w:ascii="Arial" w:hAnsi="Arial" w:cs="Arial"/>
          <w:lang w:val="es-ES_tradnl"/>
        </w:rPr>
        <w:t>Si tienes alguna pregunta sobre los procesos de la CPUC, puedes ponerte en contacto con la Oficina del Asesor Público de la CPUC:</w:t>
      </w:r>
    </w:p>
    <w:p w14:paraId="0CD9DE0D" w14:textId="77777777" w:rsidR="00AB51F8" w:rsidRPr="00D41A34" w:rsidRDefault="00AB51F8" w:rsidP="00D17643">
      <w:pPr>
        <w:spacing w:after="0"/>
        <w:rPr>
          <w:rFonts w:ascii="Arial" w:hAnsi="Arial" w:cs="Arial"/>
          <w:lang w:val="es-ES_tradnl"/>
        </w:rPr>
      </w:pPr>
      <w:r w:rsidRPr="00D41A34">
        <w:rPr>
          <w:rFonts w:ascii="Arial" w:hAnsi="Arial" w:cs="Arial"/>
          <w:lang w:val="es-ES_tradnl"/>
        </w:rPr>
        <w:t>Llamando al: 1-866-849-8390 (sin costo) o al 1-415-703-2074</w:t>
      </w:r>
    </w:p>
    <w:p w14:paraId="1D283DAA" w14:textId="77777777" w:rsidR="00AB51F8" w:rsidRPr="00D41A34" w:rsidRDefault="00AB51F8" w:rsidP="00D17643">
      <w:pPr>
        <w:spacing w:after="0"/>
        <w:rPr>
          <w:rFonts w:ascii="Arial" w:hAnsi="Arial" w:cs="Arial"/>
          <w:lang w:val="es-ES_tradnl"/>
        </w:rPr>
      </w:pPr>
      <w:r w:rsidRPr="00D41A34">
        <w:rPr>
          <w:rFonts w:ascii="Arial" w:hAnsi="Arial" w:cs="Arial"/>
          <w:lang w:val="es-ES_tradnl"/>
        </w:rPr>
        <w:t>Enviando un mensaje de correo electrónico a: Public.Advisor@cpuc.ca.gov</w:t>
      </w:r>
    </w:p>
    <w:p w14:paraId="767CE801" w14:textId="3B65CE37" w:rsidR="00085787" w:rsidRPr="00A068BA" w:rsidRDefault="00AB51F8" w:rsidP="00085787">
      <w:pPr>
        <w:spacing w:after="0"/>
        <w:rPr>
          <w:rFonts w:ascii="Arial" w:hAnsi="Arial" w:cs="Arial"/>
        </w:rPr>
      </w:pPr>
      <w:r w:rsidRPr="00A068BA">
        <w:rPr>
          <w:rFonts w:ascii="Arial" w:hAnsi="Arial" w:cs="Arial"/>
        </w:rPr>
        <w:t>Escribiendo a:</w:t>
      </w:r>
      <w:r w:rsidR="00085787" w:rsidRPr="00A068BA">
        <w:rPr>
          <w:rFonts w:ascii="Arial" w:hAnsi="Arial" w:cs="Arial"/>
        </w:rPr>
        <w:t xml:space="preserve"> CPUC Public Advisor’s Office</w:t>
      </w:r>
      <w:r w:rsidR="00085787" w:rsidRPr="00A068BA">
        <w:rPr>
          <w:rFonts w:ascii="Arial" w:hAnsi="Arial" w:cs="Arial"/>
        </w:rPr>
        <w:br/>
      </w:r>
      <w:r w:rsidR="00085787" w:rsidRPr="00A068BA">
        <w:rPr>
          <w:rFonts w:ascii="Arial" w:hAnsi="Arial" w:cs="Arial"/>
        </w:rPr>
        <w:tab/>
      </w:r>
      <w:r w:rsidR="00085787" w:rsidRPr="00A068BA">
        <w:rPr>
          <w:rFonts w:ascii="Arial" w:hAnsi="Arial" w:cs="Arial"/>
        </w:rPr>
        <w:tab/>
        <w:t>505 Van Ness Avenue</w:t>
      </w:r>
    </w:p>
    <w:p w14:paraId="30DD67E6" w14:textId="1F9AFCC5" w:rsidR="00085787" w:rsidRPr="00D41A34" w:rsidRDefault="00085787" w:rsidP="00085787">
      <w:pPr>
        <w:spacing w:after="0"/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</w:rPr>
        <w:tab/>
      </w:r>
      <w:r w:rsidRPr="00A068BA">
        <w:rPr>
          <w:rFonts w:ascii="Arial" w:hAnsi="Arial" w:cs="Arial"/>
        </w:rPr>
        <w:tab/>
      </w:r>
      <w:r w:rsidRPr="00D41A34">
        <w:rPr>
          <w:rFonts w:ascii="Arial" w:hAnsi="Arial" w:cs="Arial"/>
          <w:lang w:val="es-ES_tradnl"/>
        </w:rPr>
        <w:t>San Francisco, CA 94102</w:t>
      </w:r>
    </w:p>
    <w:p w14:paraId="34607FEA" w14:textId="77777777" w:rsidR="00085787" w:rsidRPr="00D41A34" w:rsidRDefault="00085787" w:rsidP="00085787">
      <w:pPr>
        <w:spacing w:after="0"/>
        <w:rPr>
          <w:rFonts w:ascii="Arial" w:hAnsi="Arial" w:cs="Arial"/>
          <w:lang w:val="es-ES_tradnl"/>
        </w:rPr>
      </w:pPr>
    </w:p>
    <w:p w14:paraId="26E84215" w14:textId="68DC0067" w:rsidR="00AB51F8" w:rsidRPr="00D41A34" w:rsidRDefault="00085787" w:rsidP="00D17643">
      <w:pPr>
        <w:spacing w:after="0"/>
        <w:rPr>
          <w:rFonts w:ascii="Arial" w:hAnsi="Arial" w:cs="Arial"/>
          <w:lang w:val="es-ES_tradnl"/>
        </w:rPr>
      </w:pPr>
      <w:r w:rsidRPr="00D41A34">
        <w:rPr>
          <w:rFonts w:ascii="Arial" w:hAnsi="Arial" w:cs="Arial"/>
          <w:lang w:val="es-ES_tradnl"/>
        </w:rPr>
        <w:t>Por favor, haz referencia a la solicitud</w:t>
      </w:r>
      <w:r w:rsidR="00D65846" w:rsidRPr="00D41A34">
        <w:rPr>
          <w:rFonts w:ascii="Arial" w:hAnsi="Arial" w:cs="Arial"/>
          <w:lang w:val="es-ES_tradnl"/>
        </w:rPr>
        <w:t xml:space="preserve"> </w:t>
      </w:r>
      <w:r w:rsidR="00D65846" w:rsidRPr="00D41A34">
        <w:rPr>
          <w:rFonts w:ascii="Arial" w:hAnsi="Arial" w:cs="Arial"/>
          <w:b/>
          <w:bCs/>
          <w:lang w:val="es-ES_tradnl"/>
        </w:rPr>
        <w:t xml:space="preserve">CAP </w:t>
      </w:r>
      <w:proofErr w:type="spellStart"/>
      <w:r w:rsidR="00D65846" w:rsidRPr="00D41A34">
        <w:rPr>
          <w:rFonts w:ascii="Arial" w:hAnsi="Arial" w:cs="Arial"/>
          <w:b/>
          <w:bCs/>
          <w:lang w:val="es-ES_tradnl"/>
        </w:rPr>
        <w:t>Application</w:t>
      </w:r>
      <w:proofErr w:type="spellEnd"/>
      <w:r w:rsidR="00D65846" w:rsidRPr="00D41A34">
        <w:rPr>
          <w:rFonts w:ascii="Arial" w:hAnsi="Arial" w:cs="Arial"/>
          <w:b/>
          <w:bCs/>
          <w:lang w:val="es-ES_tradnl"/>
        </w:rPr>
        <w:t xml:space="preserve"> A.25-09-014 de SDG&amp;E</w:t>
      </w:r>
      <w:r w:rsidR="00D65846" w:rsidRPr="00D41A34">
        <w:rPr>
          <w:rFonts w:ascii="Arial" w:hAnsi="Arial" w:cs="Arial"/>
          <w:lang w:val="es-ES_tradnl"/>
        </w:rPr>
        <w:t xml:space="preserve"> en </w:t>
      </w:r>
      <w:r w:rsidR="00C32442">
        <w:rPr>
          <w:rFonts w:ascii="Arial" w:hAnsi="Arial" w:cs="Arial"/>
          <w:lang w:val="es-ES_tradnl"/>
        </w:rPr>
        <w:t xml:space="preserve">toda comunicación </w:t>
      </w:r>
      <w:r w:rsidR="00D65846" w:rsidRPr="00D41A34">
        <w:rPr>
          <w:rFonts w:ascii="Arial" w:hAnsi="Arial" w:cs="Arial"/>
          <w:lang w:val="es-ES_tradnl"/>
        </w:rPr>
        <w:t>que tengas con la CPUC en relación con este asunto.</w:t>
      </w:r>
    </w:p>
    <w:p w14:paraId="157B3AF1" w14:textId="7B64AAC4" w:rsidR="007758BD" w:rsidRPr="00A068BA" w:rsidRDefault="007758BD">
      <w:pPr>
        <w:rPr>
          <w:rFonts w:ascii="Arial" w:hAnsi="Arial" w:cs="Arial"/>
          <w:lang w:val="es-ES_tradnl"/>
        </w:rPr>
      </w:pPr>
    </w:p>
    <w:p w14:paraId="0683FEF3" w14:textId="1D27A856" w:rsidR="00180846" w:rsidRPr="00A068BA" w:rsidRDefault="00180846">
      <w:pPr>
        <w:rPr>
          <w:rFonts w:ascii="Arial" w:hAnsi="Arial" w:cs="Arial"/>
          <w:b/>
          <w:bCs/>
          <w:lang w:val="es-ES_tradnl"/>
        </w:rPr>
      </w:pPr>
      <w:r w:rsidRPr="00A068BA">
        <w:rPr>
          <w:rFonts w:ascii="Arial" w:hAnsi="Arial" w:cs="Arial"/>
          <w:b/>
          <w:bCs/>
          <w:lang w:val="es-ES_tradnl"/>
        </w:rPr>
        <w:t>¿Dónde puedo obtener más información?</w:t>
      </w:r>
    </w:p>
    <w:p w14:paraId="7F5CF71A" w14:textId="77777777" w:rsidR="00BD4556" w:rsidRPr="00A068BA" w:rsidRDefault="00BD4556">
      <w:pPr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>Si tienes alguna pregunta sobre la solicitud de SDG&amp;E, puedes contactarlos de la siguiente manera:</w:t>
      </w:r>
    </w:p>
    <w:p w14:paraId="3390ECFE" w14:textId="1FF7C568" w:rsidR="007758BD" w:rsidRPr="00A068BA" w:rsidRDefault="00000000">
      <w:pPr>
        <w:rPr>
          <w:rFonts w:ascii="Arial" w:hAnsi="Arial" w:cs="Arial"/>
          <w:b/>
          <w:bCs/>
          <w:lang w:val="es-ES_tradnl"/>
        </w:rPr>
      </w:pPr>
      <w:r w:rsidRPr="00A068BA">
        <w:rPr>
          <w:rFonts w:ascii="Arial" w:hAnsi="Arial" w:cs="Arial"/>
          <w:b/>
          <w:bCs/>
          <w:lang w:val="es-ES_tradnl"/>
        </w:rPr>
        <w:t>Contacta a SDG&amp;E:</w:t>
      </w:r>
    </w:p>
    <w:p w14:paraId="59E0A403" w14:textId="77777777" w:rsidR="007758BD" w:rsidRPr="00A068BA" w:rsidRDefault="00000000">
      <w:pPr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>Karen Mar, Gerente de Casos Regulatorios</w:t>
      </w:r>
    </w:p>
    <w:p w14:paraId="1A00FBD5" w14:textId="77777777" w:rsidR="007758BD" w:rsidRPr="00A068BA" w:rsidRDefault="00000000">
      <w:pPr>
        <w:rPr>
          <w:rFonts w:ascii="Arial" w:hAnsi="Arial" w:cs="Arial"/>
        </w:rPr>
      </w:pPr>
      <w:r w:rsidRPr="00A068BA">
        <w:rPr>
          <w:rFonts w:ascii="Arial" w:hAnsi="Arial" w:cs="Arial"/>
        </w:rPr>
        <w:t>555 West Fifth Street, GT 14D6, Los Ángeles, CA 90013</w:t>
      </w:r>
    </w:p>
    <w:p w14:paraId="32C9CDB5" w14:textId="5FF80BD3" w:rsidR="007758BD" w:rsidRPr="00A068BA" w:rsidRDefault="00AD3A6E">
      <w:pPr>
        <w:rPr>
          <w:rFonts w:ascii="Arial" w:hAnsi="Arial" w:cs="Arial"/>
          <w:lang w:val="es-ES_tradnl"/>
        </w:rPr>
      </w:pPr>
      <w:r w:rsidRPr="00A068BA">
        <w:rPr>
          <w:rFonts w:ascii="Tahoma" w:eastAsia="Tahoma" w:hAnsi="Tahoma" w:cs="Tahoma"/>
          <w:w w:val="85"/>
        </w:rPr>
        <w:lastRenderedPageBreak/>
        <w:t xml:space="preserve"> </w:t>
      </w:r>
      <w:r w:rsidRPr="00D41A34">
        <w:rPr>
          <w:rFonts w:ascii="Arial" w:hAnsi="Arial" w:cs="Arial"/>
          <w:lang w:val="es-ES_tradnl"/>
        </w:rPr>
        <w:t>Una copia de la solicitud y cualquier documento relacionado pueden consultarse también en</w:t>
      </w:r>
      <w:r w:rsidR="00000000" w:rsidRPr="00A068BA">
        <w:rPr>
          <w:rFonts w:ascii="Arial" w:hAnsi="Arial" w:cs="Arial"/>
          <w:lang w:val="es-ES_tradnl"/>
        </w:rPr>
        <w:t>: http://www.sdge.com/proceedings</w:t>
      </w:r>
    </w:p>
    <w:p w14:paraId="02E55C7E" w14:textId="59105909" w:rsidR="007758BD" w:rsidRPr="00A068BA" w:rsidRDefault="00000000">
      <w:pPr>
        <w:rPr>
          <w:rFonts w:ascii="Arial" w:hAnsi="Arial" w:cs="Arial"/>
          <w:b/>
          <w:bCs/>
          <w:color w:val="4F81BD" w:themeColor="accent1"/>
          <w:lang w:val="es-ES_tradnl"/>
        </w:rPr>
      </w:pPr>
      <w:r w:rsidRPr="00A068BA">
        <w:rPr>
          <w:rFonts w:ascii="Arial" w:hAnsi="Arial" w:cs="Arial"/>
          <w:b/>
          <w:bCs/>
          <w:color w:val="4F81BD" w:themeColor="accent1"/>
          <w:lang w:val="es-ES_tradnl"/>
        </w:rPr>
        <w:t>¿Quieres saber cómo este cambio afectará tu factura?</w:t>
      </w:r>
    </w:p>
    <w:p w14:paraId="341A090B" w14:textId="77777777" w:rsidR="007758BD" w:rsidRPr="00A068BA" w:rsidRDefault="00000000">
      <w:pPr>
        <w:rPr>
          <w:rFonts w:ascii="Arial" w:hAnsi="Arial" w:cs="Arial"/>
          <w:lang w:val="es-ES_tradnl"/>
        </w:rPr>
      </w:pPr>
      <w:r w:rsidRPr="00A068BA">
        <w:rPr>
          <w:rFonts w:ascii="Arial" w:hAnsi="Arial" w:cs="Arial"/>
          <w:lang w:val="es-ES_tradnl"/>
        </w:rPr>
        <w:t>Llama al 1-800-311-7343 para hablar con alguien en español.</w:t>
      </w:r>
    </w:p>
    <w:sectPr w:rsidR="007758BD" w:rsidRPr="00A068BA" w:rsidSect="00076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4138037">
    <w:abstractNumId w:val="8"/>
  </w:num>
  <w:num w:numId="2" w16cid:durableId="1851720309">
    <w:abstractNumId w:val="6"/>
  </w:num>
  <w:num w:numId="3" w16cid:durableId="1287852099">
    <w:abstractNumId w:val="5"/>
  </w:num>
  <w:num w:numId="4" w16cid:durableId="1146825530">
    <w:abstractNumId w:val="4"/>
  </w:num>
  <w:num w:numId="5" w16cid:durableId="1268809165">
    <w:abstractNumId w:val="7"/>
  </w:num>
  <w:num w:numId="6" w16cid:durableId="893977008">
    <w:abstractNumId w:val="3"/>
  </w:num>
  <w:num w:numId="7" w16cid:durableId="1096749673">
    <w:abstractNumId w:val="2"/>
  </w:num>
  <w:num w:numId="8" w16cid:durableId="1514416832">
    <w:abstractNumId w:val="1"/>
  </w:num>
  <w:num w:numId="9" w16cid:durableId="9024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9B7"/>
    <w:rsid w:val="0006063C"/>
    <w:rsid w:val="00076C90"/>
    <w:rsid w:val="00085787"/>
    <w:rsid w:val="00096720"/>
    <w:rsid w:val="000C6159"/>
    <w:rsid w:val="001262ED"/>
    <w:rsid w:val="00146806"/>
    <w:rsid w:val="0015074B"/>
    <w:rsid w:val="001708AF"/>
    <w:rsid w:val="00180846"/>
    <w:rsid w:val="001B7705"/>
    <w:rsid w:val="001D6903"/>
    <w:rsid w:val="001F0195"/>
    <w:rsid w:val="00262881"/>
    <w:rsid w:val="00266F98"/>
    <w:rsid w:val="002921C5"/>
    <w:rsid w:val="0029639D"/>
    <w:rsid w:val="00326F90"/>
    <w:rsid w:val="003A6764"/>
    <w:rsid w:val="003E7430"/>
    <w:rsid w:val="003F2403"/>
    <w:rsid w:val="004053AF"/>
    <w:rsid w:val="00440839"/>
    <w:rsid w:val="00461ECB"/>
    <w:rsid w:val="00466734"/>
    <w:rsid w:val="004B2F10"/>
    <w:rsid w:val="004C46A1"/>
    <w:rsid w:val="004D6896"/>
    <w:rsid w:val="00562B7E"/>
    <w:rsid w:val="005B7603"/>
    <w:rsid w:val="00600634"/>
    <w:rsid w:val="00643A5E"/>
    <w:rsid w:val="006516D1"/>
    <w:rsid w:val="006751FA"/>
    <w:rsid w:val="0068639A"/>
    <w:rsid w:val="00691C4C"/>
    <w:rsid w:val="006938E1"/>
    <w:rsid w:val="006A483A"/>
    <w:rsid w:val="006B4C2D"/>
    <w:rsid w:val="006C1792"/>
    <w:rsid w:val="006D5D2A"/>
    <w:rsid w:val="007758BD"/>
    <w:rsid w:val="00812C0C"/>
    <w:rsid w:val="008755CE"/>
    <w:rsid w:val="00883D7D"/>
    <w:rsid w:val="008D019E"/>
    <w:rsid w:val="008D7C9F"/>
    <w:rsid w:val="009D306A"/>
    <w:rsid w:val="009E2089"/>
    <w:rsid w:val="009E70CF"/>
    <w:rsid w:val="009E7C45"/>
    <w:rsid w:val="00A068BA"/>
    <w:rsid w:val="00A15349"/>
    <w:rsid w:val="00A436F9"/>
    <w:rsid w:val="00A53913"/>
    <w:rsid w:val="00A62C18"/>
    <w:rsid w:val="00A9498A"/>
    <w:rsid w:val="00AA1D8D"/>
    <w:rsid w:val="00AB51F8"/>
    <w:rsid w:val="00AD3A6E"/>
    <w:rsid w:val="00B267B1"/>
    <w:rsid w:val="00B43C88"/>
    <w:rsid w:val="00B47730"/>
    <w:rsid w:val="00BA0B85"/>
    <w:rsid w:val="00BD2364"/>
    <w:rsid w:val="00BD4556"/>
    <w:rsid w:val="00C32442"/>
    <w:rsid w:val="00C77FC4"/>
    <w:rsid w:val="00C85C7B"/>
    <w:rsid w:val="00C87B17"/>
    <w:rsid w:val="00C93D09"/>
    <w:rsid w:val="00CB0664"/>
    <w:rsid w:val="00D17643"/>
    <w:rsid w:val="00D41A34"/>
    <w:rsid w:val="00D45154"/>
    <w:rsid w:val="00D65846"/>
    <w:rsid w:val="00D81259"/>
    <w:rsid w:val="00DD2C74"/>
    <w:rsid w:val="00DF398C"/>
    <w:rsid w:val="00E05ADA"/>
    <w:rsid w:val="00EE580F"/>
    <w:rsid w:val="00FA5D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88ED5"/>
  <w14:defaultImageDpi w14:val="300"/>
  <w15:docId w15:val="{75E63581-DA2E-46D0-A2E6-059367B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562B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C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blicAdvocatesOffice@cpuc.c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4601</Characters>
  <Application>Microsoft Office Word</Application>
  <DocSecurity>0</DocSecurity>
  <Lines>121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Rogelio Camacho</cp:lastModifiedBy>
  <cp:revision>2</cp:revision>
  <dcterms:created xsi:type="dcterms:W3CDTF">2025-10-06T21:28:00Z</dcterms:created>
  <dcterms:modified xsi:type="dcterms:W3CDTF">2025-10-06T21:28:00Z</dcterms:modified>
  <cp:category/>
</cp:coreProperties>
</file>